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8815C" w14:textId="088DEB25" w:rsidR="0055577B" w:rsidRDefault="0055577B" w:rsidP="00713353">
      <w:pPr>
        <w:pStyle w:val="1"/>
        <w:spacing w:line="360" w:lineRule="auto"/>
        <w:ind w:left="2855" w:firstLineChars="100" w:firstLine="440"/>
        <w:rPr>
          <w:rFonts w:asciiTheme="minorEastAsia" w:eastAsiaTheme="minorEastAsia" w:hAnsiTheme="minorEastAsia" w:hint="eastAsia"/>
          <w:b w:val="0"/>
          <w:bCs w:val="0"/>
          <w:lang w:eastAsia="zh-CN"/>
        </w:rPr>
      </w:pPr>
      <w:bookmarkStart w:id="0" w:name="_Toc12619"/>
      <w:r>
        <w:rPr>
          <w:rFonts w:asciiTheme="minorEastAsia" w:eastAsiaTheme="minorEastAsia" w:hAnsiTheme="minorEastAsia"/>
          <w:lang w:eastAsia="zh-CN"/>
        </w:rPr>
        <w:t>供货要求</w:t>
      </w:r>
      <w:bookmarkEnd w:id="0"/>
    </w:p>
    <w:p w14:paraId="23379026" w14:textId="77777777" w:rsidR="0055577B" w:rsidRDefault="0055577B" w:rsidP="0055577B">
      <w:pPr>
        <w:spacing w:line="360" w:lineRule="auto"/>
        <w:jc w:val="center"/>
        <w:rPr>
          <w:rFonts w:hint="eastAsia"/>
          <w:sz w:val="32"/>
          <w:szCs w:val="32"/>
          <w:lang w:eastAsia="zh-CN"/>
        </w:rPr>
      </w:pPr>
      <w:bookmarkStart w:id="1" w:name="OLE_LINK1"/>
      <w:bookmarkStart w:id="2" w:name="OLE_LINK2"/>
      <w:r>
        <w:rPr>
          <w:rFonts w:hint="eastAsia"/>
          <w:sz w:val="32"/>
          <w:szCs w:val="32"/>
          <w:lang w:eastAsia="zh-CN"/>
        </w:rPr>
        <w:t>MARC仿真软件及服务招标技术参数</w:t>
      </w:r>
    </w:p>
    <w:tbl>
      <w:tblPr>
        <w:tblW w:w="9587" w:type="dxa"/>
        <w:jc w:val="center"/>
        <w:tblLook w:val="04A0" w:firstRow="1" w:lastRow="0" w:firstColumn="1" w:lastColumn="0" w:noHBand="0" w:noVBand="1"/>
      </w:tblPr>
      <w:tblGrid>
        <w:gridCol w:w="1116"/>
        <w:gridCol w:w="8471"/>
      </w:tblGrid>
      <w:tr w:rsidR="0055577B" w14:paraId="6728E9C9"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25A1C0AC" w14:textId="77777777" w:rsidR="0055577B" w:rsidRDefault="0055577B" w:rsidP="007D091F">
            <w:pPr>
              <w:spacing w:line="360" w:lineRule="auto"/>
              <w:jc w:val="center"/>
              <w:rPr>
                <w:rFonts w:hint="eastAsia"/>
                <w:szCs w:val="24"/>
              </w:rPr>
            </w:pPr>
            <w:r>
              <w:rPr>
                <w:szCs w:val="24"/>
              </w:rPr>
              <w:t>1</w:t>
            </w:r>
          </w:p>
        </w:tc>
        <w:tc>
          <w:tcPr>
            <w:tcW w:w="8471" w:type="dxa"/>
            <w:tcBorders>
              <w:top w:val="single" w:sz="4" w:space="0" w:color="auto"/>
              <w:left w:val="single" w:sz="4" w:space="0" w:color="auto"/>
              <w:bottom w:val="single" w:sz="4" w:space="0" w:color="auto"/>
              <w:right w:val="single" w:sz="4" w:space="0" w:color="auto"/>
            </w:tcBorders>
          </w:tcPr>
          <w:p w14:paraId="4969492C" w14:textId="77777777" w:rsidR="0055577B" w:rsidRDefault="0055577B" w:rsidP="007D091F">
            <w:pPr>
              <w:spacing w:line="360" w:lineRule="auto"/>
              <w:rPr>
                <w:rFonts w:hint="eastAsia"/>
                <w:szCs w:val="21"/>
              </w:rPr>
            </w:pPr>
            <w:proofErr w:type="spellStart"/>
            <w:r>
              <w:rPr>
                <w:szCs w:val="21"/>
              </w:rPr>
              <w:t>标书编号</w:t>
            </w:r>
            <w:proofErr w:type="spellEnd"/>
            <w:r>
              <w:rPr>
                <w:szCs w:val="21"/>
              </w:rPr>
              <w:t>：</w:t>
            </w:r>
          </w:p>
        </w:tc>
      </w:tr>
      <w:tr w:rsidR="0055577B" w14:paraId="70D96270"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279DA4D4" w14:textId="77777777" w:rsidR="0055577B" w:rsidRDefault="0055577B" w:rsidP="007D091F">
            <w:pPr>
              <w:spacing w:line="360" w:lineRule="auto"/>
              <w:jc w:val="center"/>
              <w:rPr>
                <w:rFonts w:hint="eastAsia"/>
                <w:szCs w:val="24"/>
              </w:rPr>
            </w:pPr>
            <w:r>
              <w:rPr>
                <w:szCs w:val="24"/>
              </w:rPr>
              <w:t>2</w:t>
            </w:r>
          </w:p>
        </w:tc>
        <w:tc>
          <w:tcPr>
            <w:tcW w:w="8471" w:type="dxa"/>
            <w:tcBorders>
              <w:top w:val="single" w:sz="4" w:space="0" w:color="auto"/>
              <w:left w:val="single" w:sz="4" w:space="0" w:color="auto"/>
              <w:bottom w:val="single" w:sz="4" w:space="0" w:color="auto"/>
              <w:right w:val="single" w:sz="4" w:space="0" w:color="auto"/>
            </w:tcBorders>
          </w:tcPr>
          <w:p w14:paraId="65C92690" w14:textId="77777777" w:rsidR="0055577B" w:rsidRDefault="0055577B" w:rsidP="007D091F">
            <w:pPr>
              <w:spacing w:line="360" w:lineRule="auto"/>
              <w:rPr>
                <w:rFonts w:hint="eastAsia"/>
                <w:szCs w:val="21"/>
                <w:lang w:eastAsia="zh-CN"/>
              </w:rPr>
            </w:pPr>
            <w:r>
              <w:rPr>
                <w:rFonts w:hint="eastAsia"/>
                <w:szCs w:val="21"/>
                <w:lang w:eastAsia="zh-CN"/>
              </w:rPr>
              <w:t>软件</w:t>
            </w:r>
            <w:r>
              <w:rPr>
                <w:szCs w:val="21"/>
                <w:lang w:eastAsia="zh-CN"/>
              </w:rPr>
              <w:t>名称：</w:t>
            </w:r>
            <w:r>
              <w:rPr>
                <w:rFonts w:hint="eastAsia"/>
                <w:szCs w:val="21"/>
                <w:lang w:eastAsia="zh-CN"/>
              </w:rPr>
              <w:t>MARC仿真软件</w:t>
            </w:r>
          </w:p>
        </w:tc>
      </w:tr>
      <w:tr w:rsidR="0055577B" w14:paraId="3EE5D7D9"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5EA253C1" w14:textId="77777777" w:rsidR="0055577B" w:rsidRDefault="0055577B" w:rsidP="007D091F">
            <w:pPr>
              <w:spacing w:line="360" w:lineRule="auto"/>
              <w:jc w:val="center"/>
              <w:rPr>
                <w:rFonts w:hint="eastAsia"/>
                <w:szCs w:val="24"/>
              </w:rPr>
            </w:pPr>
            <w:r>
              <w:rPr>
                <w:szCs w:val="24"/>
              </w:rPr>
              <w:t>3</w:t>
            </w:r>
          </w:p>
        </w:tc>
        <w:tc>
          <w:tcPr>
            <w:tcW w:w="8471" w:type="dxa"/>
            <w:tcBorders>
              <w:top w:val="single" w:sz="4" w:space="0" w:color="auto"/>
              <w:left w:val="single" w:sz="4" w:space="0" w:color="auto"/>
              <w:bottom w:val="single" w:sz="4" w:space="0" w:color="auto"/>
              <w:right w:val="single" w:sz="4" w:space="0" w:color="auto"/>
            </w:tcBorders>
          </w:tcPr>
          <w:p w14:paraId="1473F0B4" w14:textId="77777777" w:rsidR="0055577B" w:rsidRDefault="0055577B" w:rsidP="007D091F">
            <w:pPr>
              <w:spacing w:line="360" w:lineRule="auto"/>
              <w:rPr>
                <w:rFonts w:hint="eastAsia"/>
                <w:color w:val="0D0D0D"/>
                <w:szCs w:val="21"/>
              </w:rPr>
            </w:pPr>
            <w:proofErr w:type="spellStart"/>
            <w:r>
              <w:rPr>
                <w:color w:val="0D0D0D"/>
                <w:szCs w:val="21"/>
              </w:rPr>
              <w:t>数量：一套</w:t>
            </w:r>
            <w:proofErr w:type="spellEnd"/>
          </w:p>
        </w:tc>
      </w:tr>
      <w:tr w:rsidR="0055577B" w14:paraId="3B38FE5A"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2966AFD" w14:textId="77777777" w:rsidR="0055577B" w:rsidRDefault="0055577B" w:rsidP="007D091F">
            <w:pPr>
              <w:spacing w:line="360" w:lineRule="auto"/>
              <w:jc w:val="center"/>
              <w:rPr>
                <w:rFonts w:hint="eastAsia"/>
                <w:szCs w:val="24"/>
              </w:rPr>
            </w:pPr>
            <w:r>
              <w:rPr>
                <w:szCs w:val="24"/>
              </w:rPr>
              <w:t>4</w:t>
            </w:r>
          </w:p>
        </w:tc>
        <w:tc>
          <w:tcPr>
            <w:tcW w:w="8471" w:type="dxa"/>
            <w:tcBorders>
              <w:top w:val="single" w:sz="4" w:space="0" w:color="auto"/>
              <w:left w:val="single" w:sz="4" w:space="0" w:color="auto"/>
              <w:bottom w:val="single" w:sz="4" w:space="0" w:color="auto"/>
              <w:right w:val="single" w:sz="4" w:space="0" w:color="auto"/>
            </w:tcBorders>
            <w:vAlign w:val="center"/>
          </w:tcPr>
          <w:p w14:paraId="2F932681" w14:textId="77777777" w:rsidR="0055577B" w:rsidRDefault="0055577B" w:rsidP="007D091F">
            <w:pPr>
              <w:spacing w:line="360" w:lineRule="auto"/>
              <w:rPr>
                <w:rFonts w:hint="eastAsia"/>
                <w:color w:val="0D0D0D"/>
                <w:szCs w:val="21"/>
              </w:rPr>
            </w:pPr>
            <w:proofErr w:type="spellStart"/>
            <w:r>
              <w:rPr>
                <w:color w:val="0D0D0D"/>
                <w:szCs w:val="21"/>
              </w:rPr>
              <w:t>报价币种及报价方式</w:t>
            </w:r>
            <w:proofErr w:type="spellEnd"/>
          </w:p>
        </w:tc>
      </w:tr>
      <w:tr w:rsidR="0055577B" w14:paraId="04A1AF95" w14:textId="77777777" w:rsidTr="007D091F">
        <w:trPr>
          <w:trHeight w:val="222"/>
          <w:jc w:val="center"/>
        </w:trPr>
        <w:tc>
          <w:tcPr>
            <w:tcW w:w="1116" w:type="dxa"/>
            <w:tcBorders>
              <w:top w:val="single" w:sz="4" w:space="0" w:color="auto"/>
              <w:left w:val="single" w:sz="4" w:space="0" w:color="auto"/>
              <w:bottom w:val="single" w:sz="4" w:space="0" w:color="auto"/>
              <w:right w:val="single" w:sz="4" w:space="0" w:color="auto"/>
            </w:tcBorders>
            <w:vAlign w:val="center"/>
          </w:tcPr>
          <w:p w14:paraId="14829438" w14:textId="77777777" w:rsidR="0055577B" w:rsidRDefault="0055577B" w:rsidP="007D091F">
            <w:pPr>
              <w:spacing w:line="360" w:lineRule="auto"/>
              <w:jc w:val="center"/>
              <w:rPr>
                <w:rFonts w:hint="eastAsia"/>
                <w:szCs w:val="24"/>
              </w:rPr>
            </w:pPr>
            <w:r>
              <w:rPr>
                <w:szCs w:val="24"/>
              </w:rPr>
              <w:t>4.1</w:t>
            </w:r>
          </w:p>
        </w:tc>
        <w:tc>
          <w:tcPr>
            <w:tcW w:w="8471" w:type="dxa"/>
            <w:tcBorders>
              <w:top w:val="single" w:sz="4" w:space="0" w:color="auto"/>
              <w:left w:val="single" w:sz="4" w:space="0" w:color="auto"/>
              <w:bottom w:val="single" w:sz="4" w:space="0" w:color="auto"/>
              <w:right w:val="single" w:sz="4" w:space="0" w:color="auto"/>
            </w:tcBorders>
            <w:vAlign w:val="center"/>
          </w:tcPr>
          <w:p w14:paraId="707CF3CB" w14:textId="77777777" w:rsidR="0055577B" w:rsidRDefault="0055577B" w:rsidP="007D091F">
            <w:pPr>
              <w:spacing w:line="360" w:lineRule="auto"/>
              <w:rPr>
                <w:rFonts w:hint="eastAsia"/>
                <w:color w:val="0D0D0D"/>
                <w:szCs w:val="21"/>
              </w:rPr>
            </w:pPr>
            <w:proofErr w:type="spellStart"/>
            <w:r>
              <w:rPr>
                <w:color w:val="0D0D0D"/>
                <w:szCs w:val="21"/>
              </w:rPr>
              <w:t>报价币种：人民币</w:t>
            </w:r>
            <w:proofErr w:type="spellEnd"/>
          </w:p>
        </w:tc>
      </w:tr>
      <w:tr w:rsidR="0055577B" w14:paraId="6B8F4D00" w14:textId="77777777" w:rsidTr="007D091F">
        <w:trPr>
          <w:trHeight w:val="317"/>
          <w:jc w:val="center"/>
        </w:trPr>
        <w:tc>
          <w:tcPr>
            <w:tcW w:w="1116" w:type="dxa"/>
            <w:tcBorders>
              <w:top w:val="single" w:sz="4" w:space="0" w:color="auto"/>
              <w:left w:val="single" w:sz="4" w:space="0" w:color="auto"/>
              <w:bottom w:val="single" w:sz="4" w:space="0" w:color="auto"/>
              <w:right w:val="single" w:sz="4" w:space="0" w:color="auto"/>
            </w:tcBorders>
            <w:vAlign w:val="center"/>
          </w:tcPr>
          <w:p w14:paraId="49D98BEB" w14:textId="77777777" w:rsidR="0055577B" w:rsidRDefault="0055577B" w:rsidP="007D091F">
            <w:pPr>
              <w:spacing w:line="360" w:lineRule="auto"/>
              <w:jc w:val="center"/>
              <w:rPr>
                <w:rFonts w:hint="eastAsia"/>
                <w:szCs w:val="24"/>
              </w:rPr>
            </w:pPr>
            <w:r>
              <w:rPr>
                <w:szCs w:val="24"/>
              </w:rPr>
              <w:t>4.2</w:t>
            </w:r>
          </w:p>
        </w:tc>
        <w:tc>
          <w:tcPr>
            <w:tcW w:w="8471" w:type="dxa"/>
            <w:tcBorders>
              <w:top w:val="single" w:sz="4" w:space="0" w:color="auto"/>
              <w:left w:val="single" w:sz="4" w:space="0" w:color="auto"/>
              <w:bottom w:val="single" w:sz="4" w:space="0" w:color="auto"/>
              <w:right w:val="single" w:sz="4" w:space="0" w:color="auto"/>
            </w:tcBorders>
          </w:tcPr>
          <w:p w14:paraId="39D99754" w14:textId="77777777" w:rsidR="0055577B" w:rsidRDefault="0055577B" w:rsidP="007D091F">
            <w:pPr>
              <w:spacing w:line="360" w:lineRule="auto"/>
              <w:rPr>
                <w:rFonts w:hint="eastAsia"/>
                <w:szCs w:val="21"/>
                <w:lang w:eastAsia="zh-CN"/>
              </w:rPr>
            </w:pPr>
            <w:r>
              <w:rPr>
                <w:spacing w:val="-4"/>
                <w:szCs w:val="21"/>
                <w:lang w:eastAsia="zh-CN"/>
              </w:rPr>
              <w:t>报价方式：</w:t>
            </w:r>
            <w:r>
              <w:rPr>
                <w:color w:val="000000"/>
                <w:szCs w:val="21"/>
                <w:lang w:eastAsia="zh-CN"/>
              </w:rPr>
              <w:t>买方现场价（包含一切税费）</w:t>
            </w:r>
          </w:p>
        </w:tc>
      </w:tr>
      <w:tr w:rsidR="0055577B" w14:paraId="0B68B0EB"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389F0E2" w14:textId="77777777" w:rsidR="0055577B" w:rsidRDefault="0055577B" w:rsidP="007D091F">
            <w:pPr>
              <w:spacing w:line="360" w:lineRule="auto"/>
              <w:jc w:val="center"/>
              <w:rPr>
                <w:rFonts w:hint="eastAsia"/>
                <w:szCs w:val="24"/>
              </w:rPr>
            </w:pPr>
            <w:r>
              <w:rPr>
                <w:szCs w:val="24"/>
              </w:rPr>
              <w:t>*5</w:t>
            </w:r>
          </w:p>
        </w:tc>
        <w:tc>
          <w:tcPr>
            <w:tcW w:w="8471" w:type="dxa"/>
            <w:tcBorders>
              <w:top w:val="single" w:sz="4" w:space="0" w:color="auto"/>
              <w:left w:val="single" w:sz="4" w:space="0" w:color="auto"/>
              <w:bottom w:val="single" w:sz="4" w:space="0" w:color="auto"/>
              <w:right w:val="single" w:sz="4" w:space="0" w:color="auto"/>
            </w:tcBorders>
          </w:tcPr>
          <w:p w14:paraId="0DEAFFEC" w14:textId="77777777" w:rsidR="0055577B" w:rsidRDefault="0055577B" w:rsidP="007D091F">
            <w:pPr>
              <w:spacing w:line="360" w:lineRule="auto"/>
              <w:rPr>
                <w:rFonts w:hint="eastAsia"/>
                <w:szCs w:val="21"/>
                <w:lang w:eastAsia="zh-CN"/>
              </w:rPr>
            </w:pPr>
            <w:r>
              <w:rPr>
                <w:szCs w:val="21"/>
                <w:lang w:eastAsia="zh-CN"/>
              </w:rPr>
              <w:t>交货日期：合同生效后1个月</w:t>
            </w:r>
          </w:p>
        </w:tc>
      </w:tr>
      <w:tr w:rsidR="0055577B" w14:paraId="5B6727BB"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A57D2FB" w14:textId="77777777" w:rsidR="0055577B" w:rsidRDefault="0055577B" w:rsidP="007D091F">
            <w:pPr>
              <w:spacing w:line="360" w:lineRule="auto"/>
              <w:jc w:val="center"/>
              <w:rPr>
                <w:rFonts w:hint="eastAsia"/>
                <w:szCs w:val="24"/>
              </w:rPr>
            </w:pPr>
            <w:r>
              <w:rPr>
                <w:szCs w:val="24"/>
              </w:rPr>
              <w:t>6</w:t>
            </w:r>
          </w:p>
        </w:tc>
        <w:tc>
          <w:tcPr>
            <w:tcW w:w="8471" w:type="dxa"/>
            <w:tcBorders>
              <w:top w:val="single" w:sz="4" w:space="0" w:color="auto"/>
              <w:left w:val="single" w:sz="4" w:space="0" w:color="auto"/>
              <w:bottom w:val="single" w:sz="4" w:space="0" w:color="auto"/>
              <w:right w:val="single" w:sz="4" w:space="0" w:color="auto"/>
            </w:tcBorders>
          </w:tcPr>
          <w:p w14:paraId="2645B616" w14:textId="77777777" w:rsidR="0055577B" w:rsidRDefault="0055577B" w:rsidP="007D091F">
            <w:pPr>
              <w:spacing w:line="360" w:lineRule="auto"/>
              <w:rPr>
                <w:rFonts w:hint="eastAsia"/>
                <w:szCs w:val="21"/>
              </w:rPr>
            </w:pPr>
            <w:proofErr w:type="spellStart"/>
            <w:r>
              <w:rPr>
                <w:rFonts w:hint="eastAsia"/>
                <w:szCs w:val="21"/>
              </w:rPr>
              <w:t>交货地点：用户现场</w:t>
            </w:r>
            <w:proofErr w:type="spellEnd"/>
          </w:p>
        </w:tc>
      </w:tr>
      <w:tr w:rsidR="0055577B" w14:paraId="5BF57AB9"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F6C248D" w14:textId="77777777" w:rsidR="0055577B" w:rsidRDefault="0055577B" w:rsidP="007D091F">
            <w:pPr>
              <w:spacing w:line="360" w:lineRule="auto"/>
              <w:jc w:val="center"/>
              <w:rPr>
                <w:rFonts w:hint="eastAsia"/>
                <w:szCs w:val="24"/>
              </w:rPr>
            </w:pPr>
            <w:r>
              <w:rPr>
                <w:szCs w:val="24"/>
              </w:rPr>
              <w:t>7</w:t>
            </w:r>
          </w:p>
        </w:tc>
        <w:tc>
          <w:tcPr>
            <w:tcW w:w="8471" w:type="dxa"/>
            <w:tcBorders>
              <w:top w:val="single" w:sz="4" w:space="0" w:color="auto"/>
              <w:left w:val="single" w:sz="4" w:space="0" w:color="auto"/>
              <w:bottom w:val="single" w:sz="4" w:space="0" w:color="auto"/>
              <w:right w:val="single" w:sz="4" w:space="0" w:color="auto"/>
            </w:tcBorders>
          </w:tcPr>
          <w:p w14:paraId="12C2F31E" w14:textId="77777777" w:rsidR="0055577B" w:rsidRDefault="0055577B" w:rsidP="007D091F">
            <w:pPr>
              <w:tabs>
                <w:tab w:val="left" w:pos="945"/>
              </w:tabs>
              <w:spacing w:line="360" w:lineRule="auto"/>
              <w:rPr>
                <w:rFonts w:ascii="Arial" w:cs="Arial" w:hint="eastAsia"/>
                <w:szCs w:val="24"/>
                <w:lang w:eastAsia="zh-CN"/>
              </w:rPr>
            </w:pPr>
            <w:r>
              <w:rPr>
                <w:rFonts w:hint="eastAsia"/>
                <w:szCs w:val="21"/>
                <w:lang w:eastAsia="zh-CN"/>
              </w:rPr>
              <w:t>软件的功能需求</w:t>
            </w:r>
            <w:r>
              <w:rPr>
                <w:szCs w:val="21"/>
              </w:rPr>
              <w:t>：</w:t>
            </w:r>
          </w:p>
        </w:tc>
      </w:tr>
      <w:tr w:rsidR="0055577B" w14:paraId="2E493E3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371E737" w14:textId="77777777" w:rsidR="0055577B" w:rsidRDefault="0055577B" w:rsidP="007D091F">
            <w:pPr>
              <w:spacing w:line="360" w:lineRule="auto"/>
              <w:jc w:val="center"/>
              <w:rPr>
                <w:rFonts w:eastAsia="宋体" w:hint="eastAsia"/>
                <w:szCs w:val="24"/>
                <w:lang w:eastAsia="zh-CN"/>
              </w:rPr>
            </w:pPr>
            <w:r>
              <w:rPr>
                <w:rFonts w:hint="eastAsia"/>
                <w:szCs w:val="24"/>
                <w:lang w:eastAsia="zh-CN"/>
              </w:rPr>
              <w:t>7.1</w:t>
            </w:r>
          </w:p>
        </w:tc>
        <w:tc>
          <w:tcPr>
            <w:tcW w:w="8471" w:type="dxa"/>
            <w:tcBorders>
              <w:top w:val="single" w:sz="4" w:space="0" w:color="auto"/>
              <w:left w:val="single" w:sz="4" w:space="0" w:color="auto"/>
              <w:bottom w:val="single" w:sz="4" w:space="0" w:color="auto"/>
              <w:right w:val="single" w:sz="4" w:space="0" w:color="auto"/>
            </w:tcBorders>
          </w:tcPr>
          <w:p w14:paraId="73C02B47" w14:textId="77777777" w:rsidR="0055577B" w:rsidRDefault="0055577B" w:rsidP="007D091F">
            <w:pPr>
              <w:pStyle w:val="a7"/>
              <w:spacing w:line="360" w:lineRule="auto"/>
              <w:ind w:firstLine="0"/>
              <w:rPr>
                <w:rFonts w:ascii="Arial" w:cs="Arial"/>
                <w:szCs w:val="24"/>
                <w:lang w:eastAsia="zh-CN"/>
              </w:rPr>
            </w:pPr>
            <w:r>
              <w:rPr>
                <w:rFonts w:ascii="Arial" w:cs="Arial" w:hint="eastAsia"/>
                <w:szCs w:val="24"/>
                <w:lang w:eastAsia="zh-CN"/>
              </w:rPr>
              <w:t>具有</w:t>
            </w:r>
            <w:r>
              <w:rPr>
                <w:rFonts w:ascii="Arial" w:cs="Arial" w:hint="eastAsia"/>
                <w:szCs w:val="24"/>
                <w:lang w:eastAsia="zh-CN"/>
              </w:rPr>
              <w:t>1</w:t>
            </w:r>
            <w:r>
              <w:rPr>
                <w:rFonts w:ascii="Arial" w:cs="Arial" w:hint="eastAsia"/>
                <w:szCs w:val="24"/>
                <w:lang w:eastAsia="zh-CN"/>
              </w:rPr>
              <w:t>个前后处理包，一个求解器；并提供软件的</w:t>
            </w:r>
            <w:r>
              <w:rPr>
                <w:rFonts w:cs="宋体" w:hint="eastAsia"/>
                <w:sz w:val="24"/>
                <w:lang w:val="zh-CN" w:eastAsia="zh-CN"/>
              </w:rPr>
              <w:t>永久</w:t>
            </w:r>
            <w:r>
              <w:rPr>
                <w:rFonts w:cs="宋体" w:hint="eastAsia"/>
                <w:sz w:val="24"/>
                <w:lang w:eastAsia="zh-CN"/>
              </w:rPr>
              <w:t>版权</w:t>
            </w:r>
            <w:r>
              <w:rPr>
                <w:rFonts w:cs="宋体" w:hint="eastAsia"/>
                <w:sz w:val="24"/>
                <w:lang w:val="zh-CN" w:eastAsia="zh-CN"/>
              </w:rPr>
              <w:t>。</w:t>
            </w:r>
          </w:p>
        </w:tc>
      </w:tr>
      <w:tr w:rsidR="0055577B" w14:paraId="41521F7F"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AE40AA9" w14:textId="77777777" w:rsidR="0055577B" w:rsidRDefault="0055577B" w:rsidP="007D091F">
            <w:pPr>
              <w:spacing w:line="360" w:lineRule="auto"/>
              <w:jc w:val="center"/>
              <w:rPr>
                <w:rFonts w:eastAsia="宋体" w:hint="eastAsia"/>
                <w:szCs w:val="24"/>
                <w:lang w:eastAsia="zh-CN"/>
              </w:rPr>
            </w:pPr>
            <w:r>
              <w:rPr>
                <w:rFonts w:hint="eastAsia"/>
                <w:szCs w:val="24"/>
                <w:lang w:eastAsia="zh-CN"/>
              </w:rPr>
              <w:t>7.2</w:t>
            </w:r>
          </w:p>
        </w:tc>
        <w:tc>
          <w:tcPr>
            <w:tcW w:w="8471" w:type="dxa"/>
            <w:tcBorders>
              <w:top w:val="single" w:sz="4" w:space="0" w:color="auto"/>
              <w:left w:val="single" w:sz="4" w:space="0" w:color="auto"/>
              <w:bottom w:val="single" w:sz="4" w:space="0" w:color="auto"/>
              <w:right w:val="single" w:sz="4" w:space="0" w:color="auto"/>
            </w:tcBorders>
          </w:tcPr>
          <w:p w14:paraId="2979D0F5" w14:textId="77777777" w:rsidR="0055577B" w:rsidRDefault="0055577B" w:rsidP="007D091F">
            <w:pPr>
              <w:adjustRightInd w:val="0"/>
              <w:snapToGrid w:val="0"/>
              <w:spacing w:line="360" w:lineRule="auto"/>
              <w:rPr>
                <w:rFonts w:hint="eastAsia"/>
                <w:lang w:eastAsia="zh-CN"/>
              </w:rPr>
            </w:pPr>
            <w:r>
              <w:rPr>
                <w:rFonts w:hint="eastAsia"/>
                <w:sz w:val="24"/>
                <w:lang w:eastAsia="zh-CN"/>
              </w:rPr>
              <w:t>前后处理模块具有office</w:t>
            </w:r>
            <w:r>
              <w:rPr>
                <w:sz w:val="24"/>
                <w:lang w:eastAsia="zh-CN"/>
              </w:rPr>
              <w:t>简洁直观的用户界面；与目前流行的各种CAD软件具有良好的接口</w:t>
            </w:r>
            <w:r>
              <w:rPr>
                <w:rFonts w:hint="eastAsia"/>
                <w:sz w:val="24"/>
                <w:lang w:eastAsia="zh-CN"/>
              </w:rPr>
              <w:t>，具有50次</w:t>
            </w:r>
            <w:r>
              <w:rPr>
                <w:sz w:val="24"/>
                <w:lang w:eastAsia="zh-CN"/>
              </w:rPr>
              <w:t>undo的功能</w:t>
            </w:r>
            <w:r>
              <w:rPr>
                <w:rFonts w:hint="eastAsia"/>
                <w:sz w:val="24"/>
                <w:lang w:eastAsia="zh-CN"/>
              </w:rPr>
              <w:t>，</w:t>
            </w:r>
            <w:r>
              <w:rPr>
                <w:sz w:val="24"/>
                <w:lang w:eastAsia="zh-CN"/>
              </w:rPr>
              <w:t>具有中文</w:t>
            </w:r>
            <w:r>
              <w:rPr>
                <w:rFonts w:hint="eastAsia"/>
                <w:sz w:val="24"/>
                <w:lang w:eastAsia="zh-CN"/>
              </w:rPr>
              <w:t>、</w:t>
            </w:r>
            <w:r>
              <w:rPr>
                <w:sz w:val="24"/>
                <w:lang w:eastAsia="zh-CN"/>
              </w:rPr>
              <w:t>英文、日文界面</w:t>
            </w:r>
            <w:r>
              <w:rPr>
                <w:rFonts w:ascii="宋体" w:hAnsi="宋体" w:cs="Arial" w:hint="eastAsia"/>
                <w:sz w:val="24"/>
                <w:lang w:eastAsia="zh-CN"/>
              </w:rPr>
              <w:t>。</w:t>
            </w:r>
          </w:p>
        </w:tc>
      </w:tr>
      <w:tr w:rsidR="0055577B" w14:paraId="3D1AFC2B"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68F1279" w14:textId="77777777" w:rsidR="0055577B" w:rsidRDefault="0055577B" w:rsidP="007D091F">
            <w:pPr>
              <w:spacing w:line="360" w:lineRule="auto"/>
              <w:jc w:val="center"/>
              <w:rPr>
                <w:rFonts w:hint="eastAsia"/>
                <w:szCs w:val="24"/>
                <w:lang w:eastAsia="zh-CN"/>
              </w:rPr>
            </w:pPr>
            <w:r>
              <w:rPr>
                <w:rFonts w:hint="eastAsia"/>
                <w:szCs w:val="24"/>
                <w:lang w:eastAsia="zh-CN"/>
              </w:rPr>
              <w:t>7.3</w:t>
            </w:r>
          </w:p>
        </w:tc>
        <w:tc>
          <w:tcPr>
            <w:tcW w:w="8471" w:type="dxa"/>
            <w:tcBorders>
              <w:top w:val="single" w:sz="4" w:space="0" w:color="auto"/>
              <w:left w:val="single" w:sz="4" w:space="0" w:color="auto"/>
              <w:bottom w:val="single" w:sz="4" w:space="0" w:color="auto"/>
              <w:right w:val="single" w:sz="4" w:space="0" w:color="auto"/>
            </w:tcBorders>
          </w:tcPr>
          <w:p w14:paraId="39C45C70" w14:textId="77777777" w:rsidR="0055577B" w:rsidRDefault="0055577B" w:rsidP="007D091F">
            <w:pPr>
              <w:autoSpaceDE w:val="0"/>
              <w:autoSpaceDN w:val="0"/>
              <w:adjustRightInd w:val="0"/>
              <w:spacing w:line="360" w:lineRule="auto"/>
              <w:rPr>
                <w:rFonts w:hint="eastAsia"/>
                <w:sz w:val="24"/>
                <w:lang w:eastAsia="zh-CN"/>
              </w:rPr>
            </w:pPr>
            <w:r>
              <w:rPr>
                <w:rFonts w:ascii="宋体" w:hAnsi="宋体" w:cs="汉仪书宋二简" w:hint="eastAsia"/>
                <w:sz w:val="24"/>
                <w:lang w:eastAsia="zh-CN"/>
              </w:rPr>
              <w:t>强大的通用隐式非线性有限元分析软件，能够针对广泛的产品设计与制造应用中的静力、动力和多物理场耦合问题进行准确仿真。强大的模拟非线性材料和多变的边界的分析能力，能够处理复杂的设计问题。</w:t>
            </w:r>
          </w:p>
        </w:tc>
      </w:tr>
      <w:tr w:rsidR="0055577B" w14:paraId="504A3A8F"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F48E266" w14:textId="77777777" w:rsidR="0055577B" w:rsidRDefault="0055577B" w:rsidP="007D091F">
            <w:pPr>
              <w:spacing w:line="360" w:lineRule="auto"/>
              <w:jc w:val="center"/>
              <w:rPr>
                <w:rFonts w:eastAsia="宋体" w:hint="eastAsia"/>
                <w:szCs w:val="24"/>
                <w:lang w:eastAsia="zh-CN"/>
              </w:rPr>
            </w:pPr>
            <w:r>
              <w:rPr>
                <w:rFonts w:hint="eastAsia"/>
                <w:szCs w:val="24"/>
                <w:lang w:eastAsia="zh-CN"/>
              </w:rPr>
              <w:t>7.4</w:t>
            </w:r>
          </w:p>
        </w:tc>
        <w:tc>
          <w:tcPr>
            <w:tcW w:w="8471" w:type="dxa"/>
            <w:tcBorders>
              <w:top w:val="single" w:sz="4" w:space="0" w:color="auto"/>
              <w:left w:val="single" w:sz="4" w:space="0" w:color="auto"/>
              <w:bottom w:val="single" w:sz="4" w:space="0" w:color="auto"/>
              <w:right w:val="single" w:sz="4" w:space="0" w:color="auto"/>
            </w:tcBorders>
          </w:tcPr>
          <w:p w14:paraId="3A2248A8" w14:textId="77777777" w:rsidR="0055577B" w:rsidRDefault="0055577B" w:rsidP="007D091F">
            <w:pPr>
              <w:adjustRightInd w:val="0"/>
              <w:snapToGrid w:val="0"/>
              <w:spacing w:line="360" w:lineRule="auto"/>
              <w:rPr>
                <w:rFonts w:hint="eastAsia"/>
                <w:lang w:eastAsia="zh-CN"/>
              </w:rPr>
            </w:pPr>
            <w:r>
              <w:rPr>
                <w:rFonts w:hint="eastAsia"/>
                <w:sz w:val="24"/>
              </w:rPr>
              <w:t>可以兼容市场上所有主流CAD软件，并且提供强大的接口，可以支持类型非常广泛的文件格式的导入，支持的CAD软件包括：Pro/E、CATIA、UG、Solidworks、I</w:t>
            </w:r>
            <w:r>
              <w:rPr>
                <w:sz w:val="24"/>
              </w:rPr>
              <w:t>nventor</w:t>
            </w:r>
            <w:r>
              <w:rPr>
                <w:rFonts w:hint="eastAsia"/>
                <w:sz w:val="24"/>
              </w:rPr>
              <w:t>等，支持各种几何标准格式的文件，包括</w:t>
            </w:r>
            <w:r>
              <w:rPr>
                <w:sz w:val="24"/>
              </w:rPr>
              <w:t>Parasolid</w:t>
            </w:r>
            <w:r>
              <w:rPr>
                <w:rFonts w:hint="eastAsia"/>
                <w:sz w:val="24"/>
              </w:rPr>
              <w:t>、</w:t>
            </w:r>
            <w:r>
              <w:rPr>
                <w:sz w:val="24"/>
              </w:rPr>
              <w:t>ACIS</w:t>
            </w:r>
            <w:r>
              <w:rPr>
                <w:rFonts w:hint="eastAsia"/>
                <w:sz w:val="24"/>
              </w:rPr>
              <w:t>、</w:t>
            </w:r>
            <w:r>
              <w:rPr>
                <w:sz w:val="24"/>
              </w:rPr>
              <w:t>STEP</w:t>
            </w:r>
            <w:r>
              <w:rPr>
                <w:rFonts w:hint="eastAsia"/>
                <w:sz w:val="24"/>
              </w:rPr>
              <w:t>、</w:t>
            </w:r>
            <w:r>
              <w:rPr>
                <w:sz w:val="24"/>
              </w:rPr>
              <w:t>IGES</w:t>
            </w:r>
            <w:r>
              <w:rPr>
                <w:rFonts w:hint="eastAsia"/>
                <w:sz w:val="24"/>
              </w:rPr>
              <w:t>等格式。</w:t>
            </w:r>
          </w:p>
        </w:tc>
      </w:tr>
      <w:tr w:rsidR="0055577B" w14:paraId="748C3D9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AB55E82" w14:textId="77777777" w:rsidR="0055577B" w:rsidRDefault="0055577B" w:rsidP="007D091F">
            <w:pPr>
              <w:spacing w:line="360" w:lineRule="auto"/>
              <w:jc w:val="center"/>
              <w:rPr>
                <w:rFonts w:hint="eastAsia"/>
                <w:szCs w:val="24"/>
                <w:lang w:eastAsia="zh-CN"/>
              </w:rPr>
            </w:pPr>
            <w:r>
              <w:rPr>
                <w:rFonts w:hint="eastAsia"/>
                <w:szCs w:val="24"/>
                <w:lang w:eastAsia="zh-CN"/>
              </w:rPr>
              <w:t>7.5</w:t>
            </w:r>
          </w:p>
        </w:tc>
        <w:tc>
          <w:tcPr>
            <w:tcW w:w="8471" w:type="dxa"/>
            <w:tcBorders>
              <w:top w:val="single" w:sz="4" w:space="0" w:color="auto"/>
              <w:left w:val="single" w:sz="4" w:space="0" w:color="auto"/>
              <w:bottom w:val="single" w:sz="4" w:space="0" w:color="auto"/>
              <w:right w:val="single" w:sz="4" w:space="0" w:color="auto"/>
            </w:tcBorders>
          </w:tcPr>
          <w:p w14:paraId="2AF783E9" w14:textId="77777777" w:rsidR="0055577B" w:rsidRDefault="0055577B" w:rsidP="007D091F">
            <w:pPr>
              <w:adjustRightInd w:val="0"/>
              <w:snapToGrid w:val="0"/>
              <w:spacing w:line="360" w:lineRule="auto"/>
              <w:ind w:left="1" w:firstLineChars="5" w:firstLine="12"/>
              <w:rPr>
                <w:rFonts w:hint="eastAsia"/>
                <w:sz w:val="24"/>
                <w:lang w:eastAsia="zh-CN"/>
              </w:rPr>
            </w:pPr>
            <w:r>
              <w:rPr>
                <w:rFonts w:hint="eastAsia"/>
                <w:sz w:val="24"/>
                <w:lang w:eastAsia="zh-CN"/>
              </w:rPr>
              <w:t>具有</w:t>
            </w:r>
            <w:r>
              <w:rPr>
                <w:sz w:val="24"/>
                <w:lang w:eastAsia="zh-CN"/>
              </w:rPr>
              <w:t>全面的复杂非线性耦合物理场分析功能，包含热固耦合、声固耦合</w:t>
            </w:r>
            <w:r>
              <w:rPr>
                <w:rFonts w:hint="eastAsia"/>
                <w:sz w:val="24"/>
                <w:lang w:eastAsia="zh-CN"/>
              </w:rPr>
              <w:t>、流固耦合分析、静</w:t>
            </w:r>
            <w:r>
              <w:rPr>
                <w:sz w:val="24"/>
                <w:lang w:eastAsia="zh-CN"/>
              </w:rPr>
              <w:t>电</w:t>
            </w:r>
            <w:r>
              <w:rPr>
                <w:rFonts w:hint="eastAsia"/>
                <w:sz w:val="24"/>
                <w:lang w:eastAsia="zh-CN"/>
              </w:rPr>
              <w:t>、静</w:t>
            </w:r>
            <w:r>
              <w:rPr>
                <w:sz w:val="24"/>
                <w:lang w:eastAsia="zh-CN"/>
              </w:rPr>
              <w:t>磁</w:t>
            </w:r>
            <w:r>
              <w:rPr>
                <w:rFonts w:hint="eastAsia"/>
                <w:sz w:val="24"/>
                <w:lang w:eastAsia="zh-CN"/>
              </w:rPr>
              <w:t>、</w:t>
            </w:r>
            <w:r>
              <w:rPr>
                <w:sz w:val="24"/>
                <w:lang w:eastAsia="zh-CN"/>
              </w:rPr>
              <w:t>电磁</w:t>
            </w:r>
            <w:r>
              <w:rPr>
                <w:rFonts w:hint="eastAsia"/>
                <w:sz w:val="24"/>
                <w:lang w:eastAsia="zh-CN"/>
              </w:rPr>
              <w:t>-</w:t>
            </w:r>
            <w:r>
              <w:rPr>
                <w:sz w:val="24"/>
                <w:lang w:eastAsia="zh-CN"/>
              </w:rPr>
              <w:t>热-结构</w:t>
            </w:r>
            <w:r>
              <w:rPr>
                <w:rFonts w:hint="eastAsia"/>
                <w:sz w:val="24"/>
                <w:lang w:eastAsia="zh-CN"/>
              </w:rPr>
              <w:t>、</w:t>
            </w:r>
            <w:r>
              <w:rPr>
                <w:sz w:val="24"/>
                <w:lang w:eastAsia="zh-CN"/>
              </w:rPr>
              <w:t>扩散</w:t>
            </w:r>
            <w:r>
              <w:rPr>
                <w:rFonts w:hint="eastAsia"/>
                <w:sz w:val="24"/>
                <w:lang w:eastAsia="zh-CN"/>
              </w:rPr>
              <w:t>/热</w:t>
            </w:r>
            <w:r>
              <w:rPr>
                <w:sz w:val="24"/>
                <w:lang w:eastAsia="zh-CN"/>
              </w:rPr>
              <w:t>等</w:t>
            </w:r>
            <w:r>
              <w:rPr>
                <w:rFonts w:hint="eastAsia"/>
                <w:sz w:val="24"/>
                <w:lang w:eastAsia="zh-CN"/>
              </w:rPr>
              <w:t>。</w:t>
            </w:r>
          </w:p>
        </w:tc>
      </w:tr>
      <w:tr w:rsidR="0055577B" w14:paraId="57A9C3FD"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3238952" w14:textId="77777777" w:rsidR="0055577B" w:rsidRDefault="0055577B" w:rsidP="007D091F">
            <w:pPr>
              <w:spacing w:line="360" w:lineRule="auto"/>
              <w:jc w:val="center"/>
              <w:rPr>
                <w:rFonts w:eastAsia="宋体" w:hint="eastAsia"/>
                <w:szCs w:val="24"/>
                <w:lang w:eastAsia="zh-CN"/>
              </w:rPr>
            </w:pPr>
            <w:r>
              <w:rPr>
                <w:rFonts w:hint="eastAsia"/>
                <w:szCs w:val="24"/>
                <w:lang w:eastAsia="zh-CN"/>
              </w:rPr>
              <w:t>7.6</w:t>
            </w:r>
          </w:p>
        </w:tc>
        <w:tc>
          <w:tcPr>
            <w:tcW w:w="8471" w:type="dxa"/>
            <w:tcBorders>
              <w:top w:val="single" w:sz="4" w:space="0" w:color="auto"/>
              <w:left w:val="single" w:sz="4" w:space="0" w:color="auto"/>
              <w:bottom w:val="single" w:sz="4" w:space="0" w:color="auto"/>
              <w:right w:val="single" w:sz="4" w:space="0" w:color="auto"/>
            </w:tcBorders>
          </w:tcPr>
          <w:p w14:paraId="4557E2EF" w14:textId="77777777" w:rsidR="0055577B" w:rsidRDefault="0055577B" w:rsidP="007D091F">
            <w:pPr>
              <w:adjustRightInd w:val="0"/>
              <w:snapToGrid w:val="0"/>
              <w:spacing w:line="360" w:lineRule="auto"/>
              <w:rPr>
                <w:rFonts w:ascii="Times New Roman" w:hAnsi="Times New Roman" w:cs="Times New Roman"/>
                <w:sz w:val="24"/>
                <w:szCs w:val="24"/>
                <w:lang w:eastAsia="zh-CN"/>
              </w:rPr>
            </w:pPr>
            <w:r>
              <w:rPr>
                <w:rFonts w:ascii="Arial" w:eastAsia="宋体" w:hAnsi="Calibri" w:cs="Arial" w:hint="eastAsia"/>
                <w:sz w:val="24"/>
                <w:szCs w:val="24"/>
                <w:lang w:eastAsia="zh-CN"/>
              </w:rPr>
              <w:t>提供的软件应为官网发布的最新版本，支持</w:t>
            </w:r>
            <w:r>
              <w:rPr>
                <w:rFonts w:ascii="Arial" w:eastAsia="宋体" w:hAnsi="Calibri" w:cs="Arial" w:hint="eastAsia"/>
                <w:sz w:val="24"/>
                <w:szCs w:val="24"/>
                <w:lang w:eastAsia="zh-CN"/>
              </w:rPr>
              <w:t>win7</w:t>
            </w:r>
            <w:r>
              <w:rPr>
                <w:rFonts w:ascii="Arial" w:eastAsia="宋体" w:hAnsi="Calibri" w:cs="Arial" w:hint="eastAsia"/>
                <w:sz w:val="24"/>
                <w:szCs w:val="24"/>
                <w:lang w:eastAsia="zh-CN"/>
              </w:rPr>
              <w:t>及以上系统，支持最新的</w:t>
            </w:r>
            <w:r>
              <w:rPr>
                <w:rFonts w:ascii="Arial" w:eastAsia="宋体" w:hAnsi="Calibri" w:cs="Arial" w:hint="eastAsia"/>
                <w:sz w:val="24"/>
                <w:szCs w:val="24"/>
                <w:lang w:eastAsia="zh-CN"/>
              </w:rPr>
              <w:t>Linux</w:t>
            </w:r>
            <w:r>
              <w:rPr>
                <w:rFonts w:ascii="Arial" w:eastAsia="宋体" w:hAnsi="Calibri" w:cs="Arial" w:hint="eastAsia"/>
                <w:sz w:val="24"/>
                <w:szCs w:val="24"/>
                <w:lang w:eastAsia="zh-CN"/>
              </w:rPr>
              <w:t>版本。</w:t>
            </w:r>
          </w:p>
        </w:tc>
      </w:tr>
      <w:tr w:rsidR="0055577B" w14:paraId="20921119"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26D0A098" w14:textId="77777777" w:rsidR="0055577B" w:rsidRDefault="0055577B" w:rsidP="007D091F">
            <w:pPr>
              <w:spacing w:line="360" w:lineRule="auto"/>
              <w:jc w:val="center"/>
              <w:rPr>
                <w:rFonts w:hint="eastAsia"/>
                <w:szCs w:val="24"/>
                <w:lang w:eastAsia="zh-CN"/>
              </w:rPr>
            </w:pPr>
            <w:r>
              <w:rPr>
                <w:rFonts w:hint="eastAsia"/>
                <w:szCs w:val="24"/>
                <w:lang w:eastAsia="zh-CN"/>
              </w:rPr>
              <w:t>*7.7</w:t>
            </w:r>
          </w:p>
        </w:tc>
        <w:tc>
          <w:tcPr>
            <w:tcW w:w="8471" w:type="dxa"/>
            <w:tcBorders>
              <w:top w:val="single" w:sz="4" w:space="0" w:color="auto"/>
              <w:left w:val="single" w:sz="4" w:space="0" w:color="auto"/>
              <w:bottom w:val="single" w:sz="4" w:space="0" w:color="auto"/>
              <w:right w:val="single" w:sz="4" w:space="0" w:color="auto"/>
            </w:tcBorders>
          </w:tcPr>
          <w:p w14:paraId="2CADBF56" w14:textId="77777777" w:rsidR="0055577B" w:rsidRDefault="0055577B" w:rsidP="007D091F">
            <w:pPr>
              <w:pStyle w:val="a8"/>
              <w:snapToGrid w:val="0"/>
              <w:spacing w:line="360" w:lineRule="auto"/>
              <w:ind w:firstLineChars="0" w:firstLine="0"/>
              <w:rPr>
                <w:rFonts w:ascii="Arial" w:eastAsia="宋体" w:hAnsi="Times New Roman" w:cs="Arial"/>
                <w:sz w:val="24"/>
                <w:szCs w:val="24"/>
                <w:lang w:eastAsia="zh-CN"/>
              </w:rPr>
            </w:pPr>
            <w:r>
              <w:rPr>
                <w:rFonts w:ascii="宋体" w:cs="宋体" w:hint="eastAsia"/>
                <w:sz w:val="24"/>
                <w:lang w:eastAsia="zh-CN"/>
              </w:rPr>
              <w:t>乙方不得因任何原因影响或中断对甲方的永久使用权。如有必要，乙方需出具承若函予以确认。</w:t>
            </w:r>
          </w:p>
        </w:tc>
      </w:tr>
      <w:tr w:rsidR="0055577B" w14:paraId="5A00B10B"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EA6B12B" w14:textId="77777777" w:rsidR="0055577B" w:rsidRDefault="0055577B" w:rsidP="007D091F">
            <w:pPr>
              <w:spacing w:line="360" w:lineRule="auto"/>
              <w:ind w:firstLineChars="200" w:firstLine="440"/>
              <w:rPr>
                <w:rFonts w:hint="eastAsia"/>
                <w:szCs w:val="24"/>
              </w:rPr>
            </w:pPr>
            <w:r>
              <w:rPr>
                <w:szCs w:val="24"/>
              </w:rPr>
              <w:lastRenderedPageBreak/>
              <w:t>8</w:t>
            </w:r>
          </w:p>
        </w:tc>
        <w:tc>
          <w:tcPr>
            <w:tcW w:w="8471" w:type="dxa"/>
            <w:tcBorders>
              <w:top w:val="single" w:sz="4" w:space="0" w:color="auto"/>
              <w:left w:val="single" w:sz="4" w:space="0" w:color="auto"/>
              <w:bottom w:val="single" w:sz="4" w:space="0" w:color="auto"/>
              <w:right w:val="single" w:sz="4" w:space="0" w:color="auto"/>
            </w:tcBorders>
          </w:tcPr>
          <w:p w14:paraId="7BE7843A" w14:textId="77777777" w:rsidR="0055577B" w:rsidRDefault="0055577B" w:rsidP="007D091F">
            <w:pPr>
              <w:tabs>
                <w:tab w:val="left" w:pos="945"/>
              </w:tabs>
              <w:spacing w:line="360" w:lineRule="auto"/>
              <w:rPr>
                <w:rFonts w:ascii="Arial" w:cs="Arial" w:hint="eastAsia"/>
                <w:szCs w:val="24"/>
                <w:lang w:eastAsia="zh-CN"/>
              </w:rPr>
            </w:pPr>
            <w:r>
              <w:rPr>
                <w:rFonts w:ascii="Arial" w:cs="Arial" w:hint="eastAsia"/>
                <w:szCs w:val="24"/>
                <w:lang w:eastAsia="zh-CN"/>
              </w:rPr>
              <w:t>总则：</w:t>
            </w:r>
          </w:p>
          <w:p w14:paraId="7BC89B74" w14:textId="77777777" w:rsidR="0055577B" w:rsidRDefault="0055577B" w:rsidP="007D091F">
            <w:pPr>
              <w:snapToGrid w:val="0"/>
              <w:spacing w:line="360" w:lineRule="auto"/>
              <w:jc w:val="both"/>
              <w:outlineLvl w:val="1"/>
              <w:rPr>
                <w:rFonts w:ascii="Times New Roman" w:hAnsi="Times New Roman" w:cs="Times New Roman"/>
                <w:sz w:val="24"/>
                <w:szCs w:val="24"/>
                <w:lang w:eastAsia="zh-CN"/>
              </w:rPr>
            </w:pPr>
            <w:bookmarkStart w:id="3" w:name="_Toc22881"/>
            <w:r>
              <w:rPr>
                <w:rFonts w:ascii="Arial" w:eastAsia="宋体" w:hAnsi="Times New Roman" w:cs="Arial" w:hint="eastAsia"/>
                <w:sz w:val="24"/>
                <w:szCs w:val="24"/>
                <w:lang w:eastAsia="zh-CN"/>
              </w:rPr>
              <w:t>本技术要求提供的是最低限度的技术要求，并未对一切技术细节作出规定，也未充分引述有关标准和规范的条文，投标人应保证提供符合招标人对</w:t>
            </w:r>
            <w:r>
              <w:rPr>
                <w:rFonts w:ascii="Arial" w:eastAsia="宋体" w:hAnsi="Times New Roman" w:cs="Arial" w:hint="eastAsia"/>
                <w:sz w:val="24"/>
                <w:szCs w:val="24"/>
                <w:lang w:eastAsia="zh-CN"/>
              </w:rPr>
              <w:t>MARC</w:t>
            </w:r>
            <w:r>
              <w:rPr>
                <w:rFonts w:ascii="Arial" w:eastAsia="宋体" w:hAnsi="Times New Roman" w:cs="Arial" w:hint="eastAsia"/>
                <w:sz w:val="24"/>
                <w:szCs w:val="24"/>
                <w:lang w:eastAsia="zh-CN"/>
              </w:rPr>
              <w:t>仿真软件要求、符合本文相关技术要求和有关行业标准的优质产品。</w:t>
            </w:r>
            <w:r>
              <w:rPr>
                <w:rFonts w:ascii="Calibri" w:eastAsia="宋体" w:hAnsi="Calibri" w:cs="Times New Roman" w:hint="eastAsia"/>
                <w:kern w:val="2"/>
                <w:sz w:val="24"/>
                <w:szCs w:val="24"/>
                <w:lang w:eastAsia="zh-CN"/>
              </w:rPr>
              <w:t>（标“</w:t>
            </w:r>
            <w:r>
              <w:rPr>
                <w:rFonts w:ascii="Calibri" w:eastAsia="宋体" w:hAnsi="Calibri" w:cs="Times New Roman" w:hint="eastAsia"/>
                <w:kern w:val="2"/>
                <w:sz w:val="24"/>
                <w:szCs w:val="24"/>
                <w:lang w:eastAsia="zh-CN"/>
              </w:rPr>
              <w:t>*</w:t>
            </w:r>
            <w:r>
              <w:rPr>
                <w:rFonts w:ascii="Calibri" w:eastAsia="宋体" w:hAnsi="Calibri" w:cs="Times New Roman" w:hint="eastAsia"/>
                <w:kern w:val="2"/>
                <w:sz w:val="24"/>
                <w:szCs w:val="24"/>
                <w:lang w:eastAsia="zh-CN"/>
              </w:rPr>
              <w:t>”项为必须满足项）</w:t>
            </w:r>
            <w:bookmarkEnd w:id="3"/>
          </w:p>
        </w:tc>
      </w:tr>
      <w:tr w:rsidR="0055577B" w14:paraId="4F5A9B6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794CF3B" w14:textId="77777777" w:rsidR="0055577B" w:rsidRDefault="0055577B" w:rsidP="007D091F">
            <w:pPr>
              <w:spacing w:line="360" w:lineRule="auto"/>
              <w:jc w:val="center"/>
              <w:rPr>
                <w:rFonts w:eastAsia="宋体" w:hint="eastAsia"/>
                <w:szCs w:val="24"/>
                <w:lang w:eastAsia="zh-CN"/>
              </w:rPr>
            </w:pPr>
            <w:r>
              <w:rPr>
                <w:rFonts w:hint="eastAsia"/>
                <w:szCs w:val="24"/>
                <w:lang w:eastAsia="zh-CN"/>
              </w:rPr>
              <w:t>9</w:t>
            </w:r>
          </w:p>
        </w:tc>
        <w:tc>
          <w:tcPr>
            <w:tcW w:w="8471" w:type="dxa"/>
            <w:tcBorders>
              <w:top w:val="single" w:sz="4" w:space="0" w:color="auto"/>
              <w:left w:val="single" w:sz="4" w:space="0" w:color="auto"/>
              <w:bottom w:val="single" w:sz="4" w:space="0" w:color="auto"/>
              <w:right w:val="single" w:sz="4" w:space="0" w:color="auto"/>
            </w:tcBorders>
          </w:tcPr>
          <w:p w14:paraId="52DEFB46" w14:textId="77777777" w:rsidR="0055577B" w:rsidRDefault="0055577B" w:rsidP="007D091F">
            <w:pPr>
              <w:adjustRightInd w:val="0"/>
              <w:snapToGrid w:val="0"/>
              <w:spacing w:line="360" w:lineRule="auto"/>
              <w:rPr>
                <w:rFonts w:ascii="Times New Roman" w:hAnsi="Times New Roman" w:cs="Times New Roman"/>
                <w:sz w:val="24"/>
                <w:szCs w:val="24"/>
                <w:lang w:eastAsia="zh-CN"/>
              </w:rPr>
            </w:pPr>
            <w:r>
              <w:rPr>
                <w:rFonts w:ascii="Times New Roman" w:hAnsi="Times New Roman" w:cs="Times New Roman" w:hint="eastAsia"/>
                <w:sz w:val="24"/>
                <w:szCs w:val="24"/>
                <w:lang w:eastAsia="zh-CN"/>
              </w:rPr>
              <w:t>前后处理功能</w:t>
            </w:r>
            <w:r>
              <w:rPr>
                <w:rFonts w:cs="Times New Roman" w:hint="eastAsia"/>
                <w:sz w:val="24"/>
                <w:szCs w:val="24"/>
                <w:lang w:eastAsia="zh-CN"/>
              </w:rPr>
              <w:t>：</w:t>
            </w:r>
          </w:p>
        </w:tc>
      </w:tr>
      <w:tr w:rsidR="0055577B" w14:paraId="24C71C21"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2087244" w14:textId="77777777" w:rsidR="0055577B" w:rsidRDefault="0055577B" w:rsidP="007D091F">
            <w:pPr>
              <w:spacing w:line="360" w:lineRule="auto"/>
              <w:jc w:val="center"/>
              <w:rPr>
                <w:rFonts w:eastAsia="宋体" w:hint="eastAsia"/>
                <w:szCs w:val="24"/>
                <w:lang w:eastAsia="zh-CN"/>
              </w:rPr>
            </w:pPr>
            <w:r>
              <w:rPr>
                <w:rFonts w:hint="eastAsia"/>
                <w:szCs w:val="24"/>
                <w:lang w:eastAsia="zh-CN"/>
              </w:rPr>
              <w:t>9.1</w:t>
            </w:r>
          </w:p>
        </w:tc>
        <w:tc>
          <w:tcPr>
            <w:tcW w:w="8471" w:type="dxa"/>
            <w:tcBorders>
              <w:top w:val="single" w:sz="4" w:space="0" w:color="auto"/>
              <w:left w:val="single" w:sz="4" w:space="0" w:color="auto"/>
              <w:bottom w:val="single" w:sz="4" w:space="0" w:color="auto"/>
              <w:right w:val="single" w:sz="4" w:space="0" w:color="auto"/>
            </w:tcBorders>
          </w:tcPr>
          <w:p w14:paraId="79148F37" w14:textId="77777777" w:rsidR="0055577B" w:rsidRDefault="0055577B" w:rsidP="007D091F">
            <w:pPr>
              <w:adjustRightInd w:val="0"/>
              <w:snapToGrid w:val="0"/>
              <w:spacing w:line="360" w:lineRule="auto"/>
              <w:ind w:left="1"/>
              <w:rPr>
                <w:rFonts w:ascii="宋体" w:hAnsi="宋体" w:cs="Arial" w:hint="eastAsia"/>
                <w:lang w:eastAsia="zh-CN"/>
              </w:rPr>
            </w:pPr>
            <w:r>
              <w:rPr>
                <w:rFonts w:hint="eastAsia"/>
                <w:sz w:val="24"/>
                <w:lang w:eastAsia="zh-CN"/>
              </w:rPr>
              <w:t>具备几何体和划分网格功能，具有</w:t>
            </w:r>
            <w:r>
              <w:rPr>
                <w:sz w:val="24"/>
                <w:lang w:eastAsia="zh-CN"/>
              </w:rPr>
              <w:t>一维单元、二维三角形、四边形</w:t>
            </w:r>
            <w:r>
              <w:rPr>
                <w:rFonts w:hint="eastAsia"/>
                <w:sz w:val="24"/>
                <w:lang w:eastAsia="zh-CN"/>
              </w:rPr>
              <w:t>单元</w:t>
            </w:r>
            <w:r>
              <w:rPr>
                <w:sz w:val="24"/>
                <w:lang w:eastAsia="zh-CN"/>
              </w:rPr>
              <w:t>、</w:t>
            </w:r>
            <w:r>
              <w:rPr>
                <w:rFonts w:hint="eastAsia"/>
                <w:sz w:val="24"/>
                <w:lang w:eastAsia="zh-CN"/>
              </w:rPr>
              <w:t>三维</w:t>
            </w:r>
            <w:r>
              <w:rPr>
                <w:sz w:val="24"/>
                <w:lang w:eastAsia="zh-CN"/>
              </w:rPr>
              <w:t>四面体、五面体、六面体</w:t>
            </w:r>
            <w:r>
              <w:rPr>
                <w:rFonts w:hint="eastAsia"/>
                <w:sz w:val="24"/>
                <w:lang w:eastAsia="zh-CN"/>
              </w:rPr>
              <w:t>和</w:t>
            </w:r>
            <w:r>
              <w:rPr>
                <w:sz w:val="24"/>
                <w:lang w:eastAsia="zh-CN"/>
              </w:rPr>
              <w:t>金字塔单元，并支持二维4</w:t>
            </w:r>
            <w:r>
              <w:rPr>
                <w:rFonts w:hint="eastAsia"/>
                <w:sz w:val="24"/>
                <w:lang w:eastAsia="zh-CN"/>
              </w:rPr>
              <w:t>节点</w:t>
            </w:r>
            <w:r>
              <w:rPr>
                <w:sz w:val="24"/>
                <w:lang w:eastAsia="zh-CN"/>
              </w:rPr>
              <w:t>的</w:t>
            </w:r>
            <w:r>
              <w:rPr>
                <w:rFonts w:hint="eastAsia"/>
                <w:sz w:val="24"/>
                <w:lang w:eastAsia="zh-CN"/>
              </w:rPr>
              <w:t>三角形</w:t>
            </w:r>
            <w:r>
              <w:rPr>
                <w:sz w:val="24"/>
                <w:lang w:eastAsia="zh-CN"/>
              </w:rPr>
              <w:t>、</w:t>
            </w:r>
            <w:r>
              <w:rPr>
                <w:rFonts w:hint="eastAsia"/>
                <w:sz w:val="24"/>
                <w:lang w:eastAsia="zh-CN"/>
              </w:rPr>
              <w:t>三维5节点</w:t>
            </w:r>
            <w:r>
              <w:rPr>
                <w:sz w:val="24"/>
                <w:lang w:eastAsia="zh-CN"/>
              </w:rPr>
              <w:t>的四面体单元，</w:t>
            </w:r>
            <w:r>
              <w:rPr>
                <w:rFonts w:hint="eastAsia"/>
                <w:sz w:val="24"/>
                <w:lang w:eastAsia="zh-CN"/>
              </w:rPr>
              <w:t>还</w:t>
            </w:r>
            <w:r>
              <w:rPr>
                <w:sz w:val="24"/>
                <w:lang w:eastAsia="zh-CN"/>
              </w:rPr>
              <w:t>包括</w:t>
            </w:r>
            <w:r>
              <w:rPr>
                <w:rFonts w:hint="eastAsia"/>
                <w:sz w:val="24"/>
                <w:lang w:eastAsia="zh-CN"/>
              </w:rPr>
              <w:t>特殊</w:t>
            </w:r>
            <w:r>
              <w:rPr>
                <w:sz w:val="24"/>
                <w:lang w:eastAsia="zh-CN"/>
              </w:rPr>
              <w:t>单元如</w:t>
            </w:r>
            <w:r>
              <w:rPr>
                <w:rFonts w:hint="eastAsia"/>
                <w:sz w:val="24"/>
                <w:lang w:eastAsia="zh-CN"/>
              </w:rPr>
              <w:t>间隙</w:t>
            </w:r>
            <w:r>
              <w:rPr>
                <w:sz w:val="24"/>
                <w:lang w:eastAsia="zh-CN"/>
              </w:rPr>
              <w:t>连接单元、</w:t>
            </w:r>
            <w:r>
              <w:rPr>
                <w:rFonts w:hint="eastAsia"/>
                <w:sz w:val="24"/>
                <w:lang w:eastAsia="zh-CN"/>
              </w:rPr>
              <w:t>衬套</w:t>
            </w:r>
            <w:r>
              <w:rPr>
                <w:sz w:val="24"/>
                <w:lang w:eastAsia="zh-CN"/>
              </w:rPr>
              <w:t>单元</w:t>
            </w:r>
            <w:r>
              <w:rPr>
                <w:rFonts w:hint="eastAsia"/>
                <w:sz w:val="24"/>
                <w:lang w:eastAsia="zh-CN"/>
              </w:rPr>
              <w:t>。</w:t>
            </w:r>
          </w:p>
        </w:tc>
      </w:tr>
      <w:tr w:rsidR="0055577B" w14:paraId="2803B453"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58EEE3E" w14:textId="77777777" w:rsidR="0055577B" w:rsidRDefault="0055577B" w:rsidP="007D091F">
            <w:pPr>
              <w:spacing w:line="360" w:lineRule="auto"/>
              <w:jc w:val="center"/>
              <w:rPr>
                <w:rFonts w:eastAsia="宋体" w:hint="eastAsia"/>
                <w:szCs w:val="24"/>
                <w:lang w:eastAsia="zh-CN"/>
              </w:rPr>
            </w:pPr>
            <w:r>
              <w:rPr>
                <w:rFonts w:hint="eastAsia"/>
                <w:szCs w:val="24"/>
                <w:lang w:eastAsia="zh-CN"/>
              </w:rPr>
              <w:t>*9.2</w:t>
            </w:r>
          </w:p>
        </w:tc>
        <w:tc>
          <w:tcPr>
            <w:tcW w:w="8471" w:type="dxa"/>
            <w:tcBorders>
              <w:top w:val="single" w:sz="4" w:space="0" w:color="auto"/>
              <w:left w:val="single" w:sz="4" w:space="0" w:color="auto"/>
              <w:bottom w:val="single" w:sz="4" w:space="0" w:color="auto"/>
              <w:right w:val="single" w:sz="4" w:space="0" w:color="auto"/>
            </w:tcBorders>
          </w:tcPr>
          <w:p w14:paraId="5756623D" w14:textId="77777777" w:rsidR="0055577B" w:rsidRDefault="0055577B" w:rsidP="007D091F">
            <w:pPr>
              <w:adjustRightInd w:val="0"/>
              <w:snapToGrid w:val="0"/>
              <w:spacing w:line="360" w:lineRule="auto"/>
              <w:ind w:left="1"/>
              <w:rPr>
                <w:rFonts w:ascii="宋体" w:hAnsi="宋体" w:cs="Arial" w:hint="eastAsia"/>
                <w:lang w:eastAsia="zh-CN"/>
              </w:rPr>
            </w:pPr>
            <w:proofErr w:type="spellStart"/>
            <w:r>
              <w:rPr>
                <w:sz w:val="24"/>
              </w:rPr>
              <w:t>具有</w:t>
            </w:r>
            <w:r>
              <w:rPr>
                <w:rFonts w:hint="eastAsia"/>
                <w:sz w:val="24"/>
              </w:rPr>
              <w:t>在网格</w:t>
            </w:r>
            <w:r>
              <w:rPr>
                <w:sz w:val="24"/>
              </w:rPr>
              <w:t>的基础上重新划分网格的功能</w:t>
            </w:r>
            <w:r>
              <w:rPr>
                <w:rFonts w:hint="eastAsia"/>
                <w:sz w:val="24"/>
              </w:rPr>
              <w:t>，</w:t>
            </w:r>
            <w:r>
              <w:rPr>
                <w:sz w:val="24"/>
              </w:rPr>
              <w:t>即mesh</w:t>
            </w:r>
            <w:proofErr w:type="spellEnd"/>
            <w:r>
              <w:rPr>
                <w:sz w:val="24"/>
              </w:rPr>
              <w:t xml:space="preserve"> on </w:t>
            </w:r>
            <w:proofErr w:type="spellStart"/>
            <w:r>
              <w:rPr>
                <w:sz w:val="24"/>
              </w:rPr>
              <w:t>mesh功能</w:t>
            </w:r>
            <w:proofErr w:type="spellEnd"/>
            <w:r>
              <w:rPr>
                <w:rFonts w:hint="eastAsia"/>
                <w:sz w:val="24"/>
              </w:rPr>
              <w:t xml:space="preserve">, </w:t>
            </w:r>
            <w:proofErr w:type="spellStart"/>
            <w:r>
              <w:rPr>
                <w:rFonts w:hint="eastAsia"/>
                <w:sz w:val="24"/>
              </w:rPr>
              <w:t>可以根据给定单元厚度，在实体表面产生薄层单元（五面体</w:t>
            </w:r>
            <w:proofErr w:type="spellEnd"/>
            <w:r>
              <w:rPr>
                <w:rFonts w:hint="eastAsia"/>
                <w:sz w:val="24"/>
              </w:rPr>
              <w:t>/</w:t>
            </w:r>
            <w:proofErr w:type="spellStart"/>
            <w:r>
              <w:rPr>
                <w:rFonts w:hint="eastAsia"/>
                <w:sz w:val="24"/>
              </w:rPr>
              <w:t>六面体</w:t>
            </w:r>
            <w:proofErr w:type="spellEnd"/>
            <w:r>
              <w:rPr>
                <w:rFonts w:hint="eastAsia"/>
                <w:sz w:val="24"/>
              </w:rPr>
              <w:t>）。</w:t>
            </w:r>
          </w:p>
        </w:tc>
      </w:tr>
      <w:tr w:rsidR="0055577B" w14:paraId="13ADA040"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12998CA" w14:textId="77777777" w:rsidR="0055577B" w:rsidRDefault="0055577B" w:rsidP="007D091F">
            <w:pPr>
              <w:spacing w:line="360" w:lineRule="auto"/>
              <w:jc w:val="center"/>
              <w:rPr>
                <w:rFonts w:hint="eastAsia"/>
                <w:szCs w:val="24"/>
                <w:lang w:eastAsia="zh-CN"/>
              </w:rPr>
            </w:pPr>
            <w:r>
              <w:rPr>
                <w:rFonts w:hint="eastAsia"/>
                <w:szCs w:val="24"/>
                <w:lang w:eastAsia="zh-CN"/>
              </w:rPr>
              <w:t>*</w:t>
            </w:r>
            <w:r>
              <w:rPr>
                <w:szCs w:val="24"/>
              </w:rPr>
              <w:t>9.</w:t>
            </w:r>
            <w:r>
              <w:rPr>
                <w:rFonts w:hint="eastAsia"/>
                <w:szCs w:val="24"/>
                <w:lang w:eastAsia="zh-CN"/>
              </w:rPr>
              <w:t>3</w:t>
            </w:r>
          </w:p>
        </w:tc>
        <w:tc>
          <w:tcPr>
            <w:tcW w:w="8471" w:type="dxa"/>
            <w:tcBorders>
              <w:top w:val="single" w:sz="4" w:space="0" w:color="auto"/>
              <w:left w:val="single" w:sz="4" w:space="0" w:color="auto"/>
              <w:bottom w:val="single" w:sz="4" w:space="0" w:color="auto"/>
              <w:right w:val="single" w:sz="4" w:space="0" w:color="auto"/>
            </w:tcBorders>
          </w:tcPr>
          <w:p w14:paraId="23D73F8C" w14:textId="77777777" w:rsidR="0055577B" w:rsidRDefault="0055577B" w:rsidP="007D091F">
            <w:pPr>
              <w:adjustRightInd w:val="0"/>
              <w:snapToGrid w:val="0"/>
              <w:spacing w:line="360" w:lineRule="auto"/>
              <w:ind w:left="1"/>
              <w:rPr>
                <w:rFonts w:ascii="宋体" w:hAnsi="宋体" w:cs="Arial" w:hint="eastAsia"/>
                <w:lang w:eastAsia="zh-CN"/>
              </w:rPr>
            </w:pPr>
            <w:r>
              <w:rPr>
                <w:rFonts w:hint="eastAsia"/>
                <w:sz w:val="24"/>
                <w:lang w:eastAsia="zh-CN"/>
              </w:rPr>
              <w:t>能够定义</w:t>
            </w:r>
            <w:r>
              <w:rPr>
                <w:sz w:val="24"/>
                <w:lang w:eastAsia="zh-CN"/>
              </w:rPr>
              <w:t>丰富的材料模型，包含弹性属性，</w:t>
            </w:r>
            <w:r>
              <w:rPr>
                <w:rFonts w:hint="eastAsia"/>
                <w:sz w:val="24"/>
                <w:lang w:eastAsia="zh-CN"/>
              </w:rPr>
              <w:t>弹</w:t>
            </w:r>
            <w:r>
              <w:rPr>
                <w:sz w:val="24"/>
                <w:lang w:eastAsia="zh-CN"/>
              </w:rPr>
              <w:t>塑性属性，</w:t>
            </w:r>
            <w:r>
              <w:rPr>
                <w:rFonts w:hint="eastAsia"/>
                <w:sz w:val="24"/>
                <w:lang w:eastAsia="zh-CN"/>
              </w:rPr>
              <w:t>刚塑性</w:t>
            </w:r>
            <w:r>
              <w:rPr>
                <w:sz w:val="24"/>
                <w:lang w:eastAsia="zh-CN"/>
              </w:rPr>
              <w:t>、热属性，垫片材料属性，噪声介质</w:t>
            </w:r>
            <w:r>
              <w:rPr>
                <w:rFonts w:hint="eastAsia"/>
                <w:sz w:val="24"/>
                <w:lang w:eastAsia="zh-CN"/>
              </w:rPr>
              <w:t>材料</w:t>
            </w:r>
            <w:r>
              <w:rPr>
                <w:sz w:val="24"/>
                <w:lang w:eastAsia="zh-CN"/>
              </w:rPr>
              <w:t>属性，</w:t>
            </w:r>
            <w:r>
              <w:rPr>
                <w:rFonts w:hint="eastAsia"/>
                <w:sz w:val="24"/>
                <w:lang w:eastAsia="zh-CN"/>
              </w:rPr>
              <w:t>电场材料</w:t>
            </w:r>
            <w:r>
              <w:rPr>
                <w:sz w:val="24"/>
                <w:lang w:eastAsia="zh-CN"/>
              </w:rPr>
              <w:t>属性、磁</w:t>
            </w:r>
            <w:r>
              <w:rPr>
                <w:rFonts w:hint="eastAsia"/>
                <w:sz w:val="24"/>
                <w:lang w:eastAsia="zh-CN"/>
              </w:rPr>
              <w:t>场材料</w:t>
            </w:r>
            <w:r>
              <w:rPr>
                <w:sz w:val="24"/>
                <w:lang w:eastAsia="zh-CN"/>
              </w:rPr>
              <w:t>属性、</w:t>
            </w:r>
            <w:r>
              <w:rPr>
                <w:rFonts w:hint="eastAsia"/>
                <w:sz w:val="24"/>
                <w:lang w:eastAsia="zh-CN"/>
              </w:rPr>
              <w:t>压电材料</w:t>
            </w:r>
            <w:r>
              <w:rPr>
                <w:sz w:val="24"/>
                <w:lang w:eastAsia="zh-CN"/>
              </w:rPr>
              <w:t>属性</w:t>
            </w:r>
            <w:r>
              <w:rPr>
                <w:rFonts w:hint="eastAsia"/>
                <w:sz w:val="24"/>
                <w:lang w:eastAsia="zh-CN"/>
              </w:rPr>
              <w:t>、</w:t>
            </w:r>
            <w:r>
              <w:rPr>
                <w:sz w:val="24"/>
                <w:lang w:eastAsia="zh-CN"/>
              </w:rPr>
              <w:t>状态方程，超弹性材料等</w:t>
            </w:r>
            <w:r>
              <w:rPr>
                <w:rFonts w:hint="eastAsia"/>
                <w:sz w:val="24"/>
                <w:lang w:eastAsia="zh-CN"/>
              </w:rPr>
              <w:t>。</w:t>
            </w:r>
          </w:p>
        </w:tc>
      </w:tr>
      <w:tr w:rsidR="0055577B" w14:paraId="34509AA2"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6E9682F" w14:textId="77777777" w:rsidR="0055577B" w:rsidRDefault="0055577B" w:rsidP="007D091F">
            <w:pPr>
              <w:spacing w:line="360" w:lineRule="auto"/>
              <w:jc w:val="center"/>
              <w:rPr>
                <w:rFonts w:eastAsia="宋体" w:hint="eastAsia"/>
                <w:szCs w:val="24"/>
                <w:lang w:eastAsia="zh-CN"/>
              </w:rPr>
            </w:pPr>
            <w:r>
              <w:rPr>
                <w:rFonts w:hint="eastAsia"/>
                <w:szCs w:val="24"/>
                <w:lang w:eastAsia="zh-CN"/>
              </w:rPr>
              <w:t>*9.4</w:t>
            </w:r>
          </w:p>
        </w:tc>
        <w:tc>
          <w:tcPr>
            <w:tcW w:w="8471" w:type="dxa"/>
            <w:tcBorders>
              <w:top w:val="single" w:sz="4" w:space="0" w:color="auto"/>
              <w:left w:val="single" w:sz="4" w:space="0" w:color="auto"/>
              <w:bottom w:val="single" w:sz="4" w:space="0" w:color="auto"/>
              <w:right w:val="single" w:sz="4" w:space="0" w:color="auto"/>
            </w:tcBorders>
          </w:tcPr>
          <w:p w14:paraId="434E77A4" w14:textId="77777777" w:rsidR="0055577B" w:rsidRDefault="0055577B" w:rsidP="007D091F">
            <w:pPr>
              <w:adjustRightInd w:val="0"/>
              <w:snapToGrid w:val="0"/>
              <w:spacing w:line="300" w:lineRule="auto"/>
              <w:ind w:leftChars="14" w:left="31"/>
              <w:rPr>
                <w:rFonts w:ascii="Times New Roman" w:hAnsiTheme="minorEastAsia" w:cs="Times New Roman" w:hint="eastAsia"/>
                <w:sz w:val="24"/>
                <w:szCs w:val="24"/>
                <w:lang w:eastAsia="zh-CN"/>
              </w:rPr>
            </w:pPr>
            <w:r>
              <w:rPr>
                <w:rFonts w:hint="eastAsia"/>
                <w:sz w:val="24"/>
                <w:lang w:eastAsia="zh-CN"/>
              </w:rPr>
              <w:t>具有</w:t>
            </w:r>
            <w:r>
              <w:rPr>
                <w:sz w:val="24"/>
                <w:lang w:eastAsia="zh-CN"/>
              </w:rPr>
              <w:t>丰富的分析功能定义（包括分析静态应力和位移、固有频率、安全屈曲因子和热分析</w:t>
            </w:r>
            <w:r>
              <w:rPr>
                <w:rFonts w:hint="eastAsia"/>
                <w:sz w:val="24"/>
                <w:lang w:eastAsia="zh-CN"/>
              </w:rPr>
              <w:t>、</w:t>
            </w:r>
            <w:r>
              <w:rPr>
                <w:sz w:val="24"/>
                <w:lang w:eastAsia="zh-CN"/>
              </w:rPr>
              <w:t>热-结构耦合分析、电-热-结构耦合分析、</w:t>
            </w:r>
            <w:r>
              <w:rPr>
                <w:rFonts w:hint="eastAsia"/>
                <w:sz w:val="24"/>
                <w:lang w:eastAsia="zh-CN"/>
              </w:rPr>
              <w:t>电磁</w:t>
            </w:r>
            <w:r>
              <w:rPr>
                <w:sz w:val="24"/>
                <w:lang w:eastAsia="zh-CN"/>
              </w:rPr>
              <w:t>-热-结构分析、压电</w:t>
            </w:r>
            <w:r>
              <w:rPr>
                <w:rFonts w:hint="eastAsia"/>
                <w:sz w:val="24"/>
                <w:lang w:eastAsia="zh-CN"/>
              </w:rPr>
              <w:t>场</w:t>
            </w:r>
            <w:r>
              <w:rPr>
                <w:sz w:val="24"/>
                <w:lang w:eastAsia="zh-CN"/>
              </w:rPr>
              <w:t>分析等功能）</w:t>
            </w:r>
            <w:r>
              <w:rPr>
                <w:rFonts w:hint="eastAsia"/>
                <w:sz w:val="24"/>
                <w:lang w:eastAsia="zh-CN"/>
              </w:rPr>
              <w:t>；</w:t>
            </w:r>
            <w:r>
              <w:rPr>
                <w:sz w:val="24"/>
                <w:lang w:eastAsia="zh-CN"/>
              </w:rPr>
              <w:t>高级分析功能定义（非线性</w:t>
            </w:r>
            <w:r>
              <w:rPr>
                <w:rFonts w:hint="eastAsia"/>
                <w:sz w:val="24"/>
                <w:lang w:eastAsia="zh-CN"/>
              </w:rPr>
              <w:t>大</w:t>
            </w:r>
            <w:r>
              <w:rPr>
                <w:sz w:val="24"/>
                <w:lang w:eastAsia="zh-CN"/>
              </w:rPr>
              <w:t>变形分析、</w:t>
            </w:r>
            <w:r>
              <w:rPr>
                <w:rFonts w:hint="eastAsia"/>
                <w:sz w:val="24"/>
                <w:lang w:eastAsia="zh-CN"/>
              </w:rPr>
              <w:t>大滑移接触</w:t>
            </w:r>
            <w:r>
              <w:rPr>
                <w:sz w:val="24"/>
                <w:lang w:eastAsia="zh-CN"/>
              </w:rPr>
              <w:t>分析、预应力模态分析、瞬态热分析、动力学分析），支持高级连接定义</w:t>
            </w:r>
            <w:r>
              <w:rPr>
                <w:rFonts w:hint="eastAsia"/>
                <w:sz w:val="24"/>
                <w:lang w:eastAsia="zh-CN"/>
              </w:rPr>
              <w:t>。</w:t>
            </w:r>
          </w:p>
        </w:tc>
      </w:tr>
      <w:tr w:rsidR="0055577B" w14:paraId="54AB7861"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348FA58" w14:textId="77777777" w:rsidR="0055577B" w:rsidRDefault="0055577B" w:rsidP="007D091F">
            <w:pPr>
              <w:spacing w:line="360" w:lineRule="auto"/>
              <w:jc w:val="center"/>
              <w:rPr>
                <w:rFonts w:hint="eastAsia"/>
                <w:szCs w:val="24"/>
                <w:lang w:eastAsia="zh-CN"/>
              </w:rPr>
            </w:pPr>
            <w:r>
              <w:rPr>
                <w:szCs w:val="24"/>
              </w:rPr>
              <w:t>9.</w:t>
            </w:r>
            <w:r>
              <w:rPr>
                <w:rFonts w:hint="eastAsia"/>
                <w:szCs w:val="24"/>
                <w:lang w:eastAsia="zh-CN"/>
              </w:rPr>
              <w:t>5</w:t>
            </w:r>
          </w:p>
        </w:tc>
        <w:tc>
          <w:tcPr>
            <w:tcW w:w="8471" w:type="dxa"/>
            <w:tcBorders>
              <w:top w:val="single" w:sz="4" w:space="0" w:color="auto"/>
              <w:left w:val="single" w:sz="4" w:space="0" w:color="auto"/>
              <w:bottom w:val="single" w:sz="4" w:space="0" w:color="auto"/>
              <w:right w:val="single" w:sz="4" w:space="0" w:color="auto"/>
            </w:tcBorders>
          </w:tcPr>
          <w:p w14:paraId="71B8AC00" w14:textId="77777777" w:rsidR="0055577B" w:rsidRDefault="0055577B" w:rsidP="007D091F">
            <w:pPr>
              <w:spacing w:line="360" w:lineRule="auto"/>
              <w:rPr>
                <w:rFonts w:ascii="宋体" w:eastAsia="宋体" w:hAnsi="宋体" w:cs="Arial" w:hint="eastAsia"/>
                <w:lang w:eastAsia="zh-CN"/>
              </w:rPr>
            </w:pPr>
            <w:r>
              <w:rPr>
                <w:rFonts w:hint="eastAsia"/>
                <w:sz w:val="24"/>
                <w:lang w:eastAsia="zh-CN"/>
              </w:rPr>
              <w:t>具有</w:t>
            </w:r>
            <w:r>
              <w:rPr>
                <w:sz w:val="24"/>
                <w:lang w:eastAsia="zh-CN"/>
              </w:rPr>
              <w:t>丰富的载荷类型，</w:t>
            </w:r>
            <w:r>
              <w:rPr>
                <w:rFonts w:hint="eastAsia"/>
                <w:sz w:val="24"/>
                <w:lang w:eastAsia="zh-CN"/>
              </w:rPr>
              <w:t>集中力</w:t>
            </w:r>
            <w:r>
              <w:rPr>
                <w:sz w:val="24"/>
                <w:lang w:eastAsia="zh-CN"/>
              </w:rPr>
              <w:t>、压力、惯性载荷</w:t>
            </w:r>
            <w:r>
              <w:rPr>
                <w:rFonts w:hint="eastAsia"/>
                <w:sz w:val="24"/>
                <w:lang w:eastAsia="zh-CN"/>
              </w:rPr>
              <w:t>等</w:t>
            </w:r>
            <w:r>
              <w:rPr>
                <w:sz w:val="24"/>
                <w:lang w:eastAsia="zh-CN"/>
              </w:rPr>
              <w:t>机械载荷，热载荷等</w:t>
            </w:r>
            <w:r>
              <w:rPr>
                <w:rFonts w:hint="eastAsia"/>
                <w:sz w:val="24"/>
                <w:lang w:eastAsia="zh-CN"/>
              </w:rPr>
              <w:t>，</w:t>
            </w:r>
            <w:r>
              <w:rPr>
                <w:sz w:val="24"/>
                <w:lang w:eastAsia="zh-CN"/>
              </w:rPr>
              <w:t>包含</w:t>
            </w:r>
            <w:r>
              <w:rPr>
                <w:rFonts w:hint="eastAsia"/>
                <w:sz w:val="24"/>
                <w:lang w:eastAsia="zh-CN"/>
              </w:rPr>
              <w:t>空腔压力，</w:t>
            </w:r>
            <w:r>
              <w:rPr>
                <w:sz w:val="24"/>
                <w:lang w:eastAsia="zh-CN"/>
              </w:rPr>
              <w:t>螺栓预紧力</w:t>
            </w:r>
            <w:r>
              <w:rPr>
                <w:rFonts w:hint="eastAsia"/>
                <w:sz w:val="24"/>
                <w:lang w:eastAsia="zh-CN"/>
              </w:rPr>
              <w:t>。</w:t>
            </w:r>
          </w:p>
        </w:tc>
      </w:tr>
      <w:tr w:rsidR="0055577B" w14:paraId="1D374E47"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51360F28" w14:textId="77777777" w:rsidR="0055577B" w:rsidRDefault="0055577B" w:rsidP="007D091F">
            <w:pPr>
              <w:spacing w:line="360" w:lineRule="auto"/>
              <w:jc w:val="center"/>
              <w:rPr>
                <w:rFonts w:hint="eastAsia"/>
                <w:szCs w:val="24"/>
                <w:lang w:eastAsia="zh-CN"/>
              </w:rPr>
            </w:pPr>
            <w:r>
              <w:rPr>
                <w:szCs w:val="24"/>
              </w:rPr>
              <w:t>9.</w:t>
            </w:r>
            <w:r>
              <w:rPr>
                <w:rFonts w:hint="eastAsia"/>
                <w:szCs w:val="24"/>
                <w:lang w:eastAsia="zh-CN"/>
              </w:rPr>
              <w:t>6</w:t>
            </w:r>
          </w:p>
        </w:tc>
        <w:tc>
          <w:tcPr>
            <w:tcW w:w="8471" w:type="dxa"/>
            <w:tcBorders>
              <w:top w:val="single" w:sz="4" w:space="0" w:color="auto"/>
              <w:left w:val="single" w:sz="4" w:space="0" w:color="auto"/>
              <w:bottom w:val="single" w:sz="4" w:space="0" w:color="auto"/>
              <w:right w:val="single" w:sz="4" w:space="0" w:color="auto"/>
            </w:tcBorders>
          </w:tcPr>
          <w:p w14:paraId="21F05D48" w14:textId="77777777" w:rsidR="0055577B" w:rsidRDefault="0055577B" w:rsidP="007D091F">
            <w:pPr>
              <w:adjustRightInd w:val="0"/>
              <w:snapToGrid w:val="0"/>
              <w:spacing w:line="360" w:lineRule="auto"/>
              <w:ind w:left="1"/>
              <w:rPr>
                <w:rFonts w:ascii="宋体" w:hAnsi="宋体" w:cs="Arial" w:hint="eastAsia"/>
                <w:lang w:eastAsia="zh-CN"/>
              </w:rPr>
            </w:pPr>
            <w:r>
              <w:rPr>
                <w:rFonts w:hint="eastAsia"/>
                <w:sz w:val="24"/>
                <w:lang w:eastAsia="zh-CN"/>
              </w:rPr>
              <w:t>可以</w:t>
            </w:r>
            <w:r>
              <w:rPr>
                <w:sz w:val="24"/>
                <w:lang w:eastAsia="zh-CN"/>
              </w:rPr>
              <w:t>实现</w:t>
            </w:r>
            <w:r>
              <w:rPr>
                <w:rFonts w:hint="eastAsia"/>
                <w:sz w:val="24"/>
                <w:lang w:eastAsia="zh-CN"/>
              </w:rPr>
              <w:t>通过</w:t>
            </w:r>
            <w:r>
              <w:rPr>
                <w:sz w:val="24"/>
                <w:lang w:eastAsia="zh-CN"/>
              </w:rPr>
              <w:t>实验</w:t>
            </w:r>
            <w:r>
              <w:rPr>
                <w:rFonts w:hint="eastAsia"/>
                <w:sz w:val="24"/>
                <w:lang w:eastAsia="zh-CN"/>
              </w:rPr>
              <w:t>数据</w:t>
            </w:r>
            <w:r>
              <w:rPr>
                <w:sz w:val="24"/>
                <w:lang w:eastAsia="zh-CN"/>
              </w:rPr>
              <w:t>曲线自动拟合</w:t>
            </w:r>
            <w:r>
              <w:rPr>
                <w:rFonts w:hint="eastAsia"/>
                <w:sz w:val="24"/>
                <w:lang w:eastAsia="zh-CN"/>
              </w:rPr>
              <w:t>超弹</w:t>
            </w:r>
            <w:r>
              <w:rPr>
                <w:sz w:val="24"/>
                <w:lang w:eastAsia="zh-CN"/>
              </w:rPr>
              <w:t>、粘弹、流变</w:t>
            </w:r>
            <w:r>
              <w:rPr>
                <w:rFonts w:hint="eastAsia"/>
                <w:sz w:val="24"/>
                <w:lang w:eastAsia="zh-CN"/>
              </w:rPr>
              <w:t>、</w:t>
            </w:r>
            <w:r>
              <w:rPr>
                <w:sz w:val="24"/>
                <w:lang w:eastAsia="zh-CN"/>
              </w:rPr>
              <w:t>正交各向异性材料本构参数</w:t>
            </w:r>
            <w:r>
              <w:rPr>
                <w:rFonts w:hint="eastAsia"/>
                <w:sz w:val="24"/>
                <w:lang w:eastAsia="zh-CN"/>
              </w:rPr>
              <w:t>，以及频域</w:t>
            </w:r>
            <w:r>
              <w:rPr>
                <w:sz w:val="24"/>
                <w:lang w:eastAsia="zh-CN"/>
              </w:rPr>
              <w:t>实验数据拟合粘弹材料参数功能，</w:t>
            </w:r>
            <w:r>
              <w:rPr>
                <w:rFonts w:hint="eastAsia"/>
                <w:sz w:val="24"/>
                <w:lang w:eastAsia="zh-CN"/>
              </w:rPr>
              <w:t>并且</w:t>
            </w:r>
            <w:r>
              <w:rPr>
                <w:sz w:val="24"/>
                <w:lang w:eastAsia="zh-CN"/>
              </w:rPr>
              <w:t>可以</w:t>
            </w:r>
            <w:r>
              <w:rPr>
                <w:rFonts w:hint="eastAsia"/>
                <w:sz w:val="24"/>
                <w:lang w:eastAsia="zh-CN"/>
              </w:rPr>
              <w:t>考虑频域、转换</w:t>
            </w:r>
            <w:r>
              <w:rPr>
                <w:sz w:val="24"/>
                <w:lang w:eastAsia="zh-CN"/>
              </w:rPr>
              <w:t>函数下的</w:t>
            </w:r>
            <w:proofErr w:type="spellStart"/>
            <w:r>
              <w:rPr>
                <w:rFonts w:hint="eastAsia"/>
                <w:sz w:val="24"/>
                <w:lang w:eastAsia="zh-CN"/>
              </w:rPr>
              <w:t>pa</w:t>
            </w:r>
            <w:r>
              <w:rPr>
                <w:sz w:val="24"/>
                <w:lang w:eastAsia="zh-CN"/>
              </w:rPr>
              <w:t>yne</w:t>
            </w:r>
            <w:proofErr w:type="spellEnd"/>
            <w:r>
              <w:rPr>
                <w:rFonts w:hint="eastAsia"/>
                <w:sz w:val="24"/>
                <w:lang w:eastAsia="zh-CN"/>
              </w:rPr>
              <w:t>效应，具有预判粘弹材料运动过程中的自动生热功能，具</w:t>
            </w:r>
            <w:r>
              <w:rPr>
                <w:bCs/>
                <w:sz w:val="24"/>
                <w:lang w:eastAsia="zh-CN"/>
              </w:rPr>
              <w:t>Ogden-Roxburgh</w:t>
            </w:r>
            <w:r>
              <w:rPr>
                <w:rFonts w:hint="eastAsia"/>
                <w:bCs/>
                <w:sz w:val="24"/>
                <w:lang w:eastAsia="zh-CN"/>
              </w:rPr>
              <w:t>损失模型的</w:t>
            </w:r>
            <w:proofErr w:type="spellStart"/>
            <w:r>
              <w:rPr>
                <w:rFonts w:hint="eastAsia"/>
                <w:bCs/>
                <w:sz w:val="24"/>
                <w:lang w:eastAsia="zh-CN"/>
              </w:rPr>
              <w:t>mullins</w:t>
            </w:r>
            <w:proofErr w:type="spellEnd"/>
            <w:r>
              <w:rPr>
                <w:rFonts w:hint="eastAsia"/>
                <w:bCs/>
                <w:sz w:val="24"/>
                <w:lang w:eastAsia="zh-CN"/>
              </w:rPr>
              <w:t>效应的仿真功能。</w:t>
            </w:r>
          </w:p>
        </w:tc>
      </w:tr>
      <w:tr w:rsidR="0055577B" w14:paraId="375E218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DC2B954" w14:textId="77777777" w:rsidR="0055577B" w:rsidRDefault="0055577B" w:rsidP="007D091F">
            <w:pPr>
              <w:spacing w:line="360" w:lineRule="auto"/>
              <w:jc w:val="center"/>
              <w:rPr>
                <w:rFonts w:hint="eastAsia"/>
                <w:szCs w:val="24"/>
                <w:lang w:eastAsia="zh-CN"/>
              </w:rPr>
            </w:pPr>
            <w:r>
              <w:rPr>
                <w:szCs w:val="24"/>
              </w:rPr>
              <w:t>9.</w:t>
            </w:r>
            <w:r>
              <w:rPr>
                <w:rFonts w:hint="eastAsia"/>
                <w:szCs w:val="24"/>
                <w:lang w:eastAsia="zh-CN"/>
              </w:rPr>
              <w:t>7</w:t>
            </w:r>
          </w:p>
        </w:tc>
        <w:tc>
          <w:tcPr>
            <w:tcW w:w="8471" w:type="dxa"/>
            <w:tcBorders>
              <w:top w:val="single" w:sz="4" w:space="0" w:color="auto"/>
              <w:left w:val="single" w:sz="4" w:space="0" w:color="auto"/>
              <w:bottom w:val="single" w:sz="4" w:space="0" w:color="auto"/>
              <w:right w:val="single" w:sz="4" w:space="0" w:color="auto"/>
            </w:tcBorders>
          </w:tcPr>
          <w:p w14:paraId="624CCCEA" w14:textId="77777777" w:rsidR="0055577B" w:rsidRDefault="0055577B" w:rsidP="007D091F">
            <w:pPr>
              <w:adjustRightInd w:val="0"/>
              <w:snapToGrid w:val="0"/>
              <w:spacing w:line="360" w:lineRule="auto"/>
              <w:rPr>
                <w:rFonts w:ascii="宋体" w:hAnsi="宋体" w:cs="Arial" w:hint="eastAsia"/>
                <w:lang w:eastAsia="zh-CN"/>
              </w:rPr>
            </w:pPr>
            <w:r>
              <w:rPr>
                <w:rFonts w:hint="eastAsia"/>
                <w:sz w:val="24"/>
                <w:lang w:eastAsia="zh-CN"/>
              </w:rPr>
              <w:t>支持</w:t>
            </w:r>
            <w:r>
              <w:rPr>
                <w:sz w:val="24"/>
                <w:lang w:eastAsia="zh-CN"/>
              </w:rPr>
              <w:t>结果模型图、变形图、云图、等值线、</w:t>
            </w:r>
            <w:r>
              <w:rPr>
                <w:rFonts w:hint="eastAsia"/>
                <w:sz w:val="24"/>
                <w:lang w:eastAsia="zh-CN"/>
              </w:rPr>
              <w:t>切片图、</w:t>
            </w:r>
            <w:r>
              <w:rPr>
                <w:sz w:val="24"/>
                <w:lang w:eastAsia="zh-CN"/>
              </w:rPr>
              <w:t>矢量/张量图、动画以及支持列表、曲线等工程图形显示</w:t>
            </w:r>
            <w:r>
              <w:rPr>
                <w:rFonts w:hint="eastAsia"/>
                <w:sz w:val="24"/>
                <w:lang w:eastAsia="zh-CN"/>
              </w:rPr>
              <w:t>、路径显示、梁剪力图、梁弯矩图、流线图、曲线、表格和文件等，</w:t>
            </w:r>
            <w:r>
              <w:rPr>
                <w:sz w:val="24"/>
                <w:lang w:eastAsia="zh-CN"/>
              </w:rPr>
              <w:t>可以实现</w:t>
            </w:r>
            <w:r>
              <w:rPr>
                <w:rFonts w:hint="eastAsia"/>
                <w:sz w:val="24"/>
                <w:lang w:eastAsia="zh-CN"/>
              </w:rPr>
              <w:t>接触</w:t>
            </w:r>
            <w:r>
              <w:rPr>
                <w:sz w:val="24"/>
                <w:lang w:eastAsia="zh-CN"/>
              </w:rPr>
              <w:t>面外</w:t>
            </w:r>
            <w:r>
              <w:rPr>
                <w:rFonts w:hint="eastAsia"/>
                <w:sz w:val="24"/>
                <w:lang w:eastAsia="zh-CN"/>
              </w:rPr>
              <w:t>压</w:t>
            </w:r>
            <w:r>
              <w:rPr>
                <w:sz w:val="24"/>
                <w:lang w:eastAsia="zh-CN"/>
              </w:rPr>
              <w:t>的可视化</w:t>
            </w:r>
            <w:r>
              <w:rPr>
                <w:rFonts w:hint="eastAsia"/>
                <w:sz w:val="24"/>
                <w:lang w:eastAsia="zh-CN"/>
              </w:rPr>
              <w:t>。</w:t>
            </w:r>
          </w:p>
        </w:tc>
      </w:tr>
      <w:tr w:rsidR="0055577B" w14:paraId="47576E0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138D677" w14:textId="77777777" w:rsidR="0055577B" w:rsidRDefault="0055577B" w:rsidP="007D091F">
            <w:pPr>
              <w:spacing w:line="360" w:lineRule="auto"/>
              <w:jc w:val="center"/>
              <w:rPr>
                <w:rFonts w:hint="eastAsia"/>
                <w:szCs w:val="24"/>
                <w:lang w:eastAsia="zh-CN"/>
              </w:rPr>
            </w:pPr>
            <w:r>
              <w:rPr>
                <w:szCs w:val="24"/>
              </w:rPr>
              <w:t>9.</w:t>
            </w:r>
            <w:r>
              <w:rPr>
                <w:rFonts w:hint="eastAsia"/>
                <w:szCs w:val="24"/>
                <w:lang w:eastAsia="zh-CN"/>
              </w:rPr>
              <w:t>8</w:t>
            </w:r>
          </w:p>
        </w:tc>
        <w:tc>
          <w:tcPr>
            <w:tcW w:w="8471" w:type="dxa"/>
            <w:tcBorders>
              <w:top w:val="single" w:sz="4" w:space="0" w:color="auto"/>
              <w:left w:val="single" w:sz="4" w:space="0" w:color="auto"/>
              <w:bottom w:val="single" w:sz="4" w:space="0" w:color="auto"/>
              <w:right w:val="single" w:sz="4" w:space="0" w:color="auto"/>
            </w:tcBorders>
          </w:tcPr>
          <w:p w14:paraId="6C886354" w14:textId="77777777" w:rsidR="0055577B" w:rsidRDefault="0055577B" w:rsidP="007D091F">
            <w:pPr>
              <w:adjustRightInd w:val="0"/>
              <w:snapToGrid w:val="0"/>
              <w:spacing w:line="360" w:lineRule="auto"/>
              <w:ind w:left="1"/>
              <w:rPr>
                <w:rFonts w:ascii="宋体" w:eastAsia="宋体" w:hAnsi="宋体" w:cs="Arial" w:hint="eastAsia"/>
                <w:lang w:eastAsia="zh-CN"/>
              </w:rPr>
            </w:pPr>
            <w:r>
              <w:rPr>
                <w:sz w:val="24"/>
                <w:lang w:eastAsia="zh-CN"/>
              </w:rPr>
              <w:t>具备集成脚本语言的扩展功能，向用户提供多种库函数，实现建模、网格划</w:t>
            </w:r>
            <w:r>
              <w:rPr>
                <w:sz w:val="24"/>
                <w:lang w:eastAsia="zh-CN"/>
              </w:rPr>
              <w:lastRenderedPageBreak/>
              <w:t>分、指定材料属性、提交作业、后处理分析结果等操作，</w:t>
            </w:r>
            <w:r>
              <w:rPr>
                <w:rFonts w:hint="eastAsia"/>
                <w:sz w:val="24"/>
                <w:lang w:eastAsia="zh-CN"/>
              </w:rPr>
              <w:t>用户</w:t>
            </w:r>
            <w:r>
              <w:rPr>
                <w:sz w:val="24"/>
                <w:lang w:eastAsia="zh-CN"/>
              </w:rPr>
              <w:t>可以编写适合自己的脚本应用程序</w:t>
            </w:r>
            <w:r>
              <w:rPr>
                <w:rFonts w:hint="eastAsia"/>
                <w:sz w:val="24"/>
                <w:lang w:eastAsia="zh-CN"/>
              </w:rPr>
              <w:t>。</w:t>
            </w:r>
          </w:p>
        </w:tc>
      </w:tr>
      <w:tr w:rsidR="0055577B" w14:paraId="1D2A3A6D"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024B43A" w14:textId="77777777" w:rsidR="0055577B" w:rsidRDefault="0055577B" w:rsidP="007D091F">
            <w:pPr>
              <w:spacing w:line="360" w:lineRule="auto"/>
              <w:jc w:val="center"/>
              <w:rPr>
                <w:rFonts w:hint="eastAsia"/>
                <w:szCs w:val="24"/>
                <w:lang w:eastAsia="zh-CN"/>
              </w:rPr>
            </w:pPr>
            <w:r>
              <w:rPr>
                <w:szCs w:val="24"/>
              </w:rPr>
              <w:lastRenderedPageBreak/>
              <w:t>9.</w:t>
            </w:r>
            <w:r>
              <w:rPr>
                <w:rFonts w:hint="eastAsia"/>
                <w:szCs w:val="24"/>
                <w:lang w:eastAsia="zh-CN"/>
              </w:rPr>
              <w:t>9</w:t>
            </w:r>
          </w:p>
        </w:tc>
        <w:tc>
          <w:tcPr>
            <w:tcW w:w="8471" w:type="dxa"/>
            <w:tcBorders>
              <w:top w:val="single" w:sz="4" w:space="0" w:color="auto"/>
              <w:left w:val="single" w:sz="4" w:space="0" w:color="auto"/>
              <w:bottom w:val="single" w:sz="4" w:space="0" w:color="auto"/>
              <w:right w:val="single" w:sz="4" w:space="0" w:color="auto"/>
            </w:tcBorders>
          </w:tcPr>
          <w:p w14:paraId="1B22B298" w14:textId="77777777" w:rsidR="0055577B" w:rsidRDefault="0055577B" w:rsidP="007D091F">
            <w:pPr>
              <w:adjustRightInd w:val="0"/>
              <w:snapToGrid w:val="0"/>
              <w:spacing w:line="360" w:lineRule="auto"/>
              <w:ind w:left="1"/>
              <w:rPr>
                <w:rFonts w:hAnsiTheme="minorEastAsia" w:cs="Times New Roman" w:hint="eastAsia"/>
                <w:sz w:val="24"/>
                <w:szCs w:val="24"/>
                <w:lang w:eastAsia="zh-CN"/>
              </w:rPr>
            </w:pPr>
            <w:r>
              <w:rPr>
                <w:rFonts w:hint="eastAsia"/>
                <w:sz w:val="24"/>
                <w:lang w:eastAsia="zh-CN"/>
              </w:rPr>
              <w:t>具有接触定义功能</w:t>
            </w:r>
            <w:r>
              <w:rPr>
                <w:sz w:val="24"/>
                <w:lang w:eastAsia="zh-CN"/>
              </w:rPr>
              <w:t>，</w:t>
            </w:r>
            <w:r>
              <w:rPr>
                <w:rFonts w:hint="eastAsia"/>
                <w:sz w:val="24"/>
                <w:lang w:eastAsia="zh-CN"/>
              </w:rPr>
              <w:t>首先具有自动接触识别功能，无需</w:t>
            </w:r>
            <w:r>
              <w:rPr>
                <w:sz w:val="24"/>
                <w:lang w:eastAsia="zh-CN"/>
              </w:rPr>
              <w:t>定义接触</w:t>
            </w:r>
            <w:r>
              <w:rPr>
                <w:rFonts w:hint="eastAsia"/>
                <w:sz w:val="24"/>
                <w:lang w:eastAsia="zh-CN"/>
              </w:rPr>
              <w:t>的</w:t>
            </w:r>
            <w:r>
              <w:rPr>
                <w:sz w:val="24"/>
                <w:lang w:eastAsia="zh-CN"/>
              </w:rPr>
              <w:t>配对面，也无需定义</w:t>
            </w:r>
            <w:r>
              <w:rPr>
                <w:rFonts w:hint="eastAsia"/>
                <w:sz w:val="24"/>
                <w:lang w:eastAsia="zh-CN"/>
              </w:rPr>
              <w:t>在</w:t>
            </w:r>
            <w:r>
              <w:rPr>
                <w:sz w:val="24"/>
                <w:lang w:eastAsia="zh-CN"/>
              </w:rPr>
              <w:t>接触面上生成网格，可以</w:t>
            </w:r>
            <w:r>
              <w:rPr>
                <w:rFonts w:hint="eastAsia"/>
                <w:sz w:val="24"/>
                <w:lang w:eastAsia="zh-CN"/>
              </w:rPr>
              <w:t>将</w:t>
            </w:r>
            <w:r>
              <w:rPr>
                <w:sz w:val="24"/>
                <w:lang w:eastAsia="zh-CN"/>
              </w:rPr>
              <w:t>接触</w:t>
            </w:r>
            <w:r>
              <w:rPr>
                <w:rFonts w:hint="eastAsia"/>
                <w:sz w:val="24"/>
                <w:lang w:eastAsia="zh-CN"/>
              </w:rPr>
              <w:t>零件定义为</w:t>
            </w:r>
            <w:r>
              <w:rPr>
                <w:sz w:val="24"/>
                <w:lang w:eastAsia="zh-CN"/>
              </w:rPr>
              <w:t>接触体，求解</w:t>
            </w:r>
            <w:r>
              <w:rPr>
                <w:rFonts w:hint="eastAsia"/>
                <w:sz w:val="24"/>
                <w:lang w:eastAsia="zh-CN"/>
              </w:rPr>
              <w:t>时</w:t>
            </w:r>
            <w:r>
              <w:rPr>
                <w:sz w:val="24"/>
                <w:lang w:eastAsia="zh-CN"/>
              </w:rPr>
              <w:t>自动判断接触面</w:t>
            </w:r>
            <w:r>
              <w:rPr>
                <w:rFonts w:hint="eastAsia"/>
                <w:sz w:val="24"/>
                <w:lang w:eastAsia="zh-CN"/>
              </w:rPr>
              <w:t>的接触</w:t>
            </w:r>
            <w:r>
              <w:rPr>
                <w:sz w:val="24"/>
                <w:lang w:eastAsia="zh-CN"/>
              </w:rPr>
              <w:t>情况</w:t>
            </w:r>
            <w:r>
              <w:rPr>
                <w:rFonts w:hint="eastAsia"/>
                <w:sz w:val="24"/>
                <w:lang w:eastAsia="zh-CN"/>
              </w:rPr>
              <w:t>，模型可以通过</w:t>
            </w:r>
            <w:r>
              <w:rPr>
                <w:sz w:val="24"/>
                <w:lang w:eastAsia="zh-CN"/>
              </w:rPr>
              <w:t>温度控制来实现从接触到粘接，或者从粘接到接触的自动</w:t>
            </w:r>
            <w:r>
              <w:rPr>
                <w:rFonts w:hint="eastAsia"/>
                <w:sz w:val="24"/>
                <w:lang w:eastAsia="zh-CN"/>
              </w:rPr>
              <w:t>转换，</w:t>
            </w:r>
            <w:r>
              <w:rPr>
                <w:sz w:val="24"/>
                <w:lang w:eastAsia="zh-CN"/>
              </w:rPr>
              <w:t>可以输出两个物体接触传递热流的数据</w:t>
            </w:r>
            <w:r>
              <w:rPr>
                <w:rFonts w:hint="eastAsia"/>
                <w:sz w:val="24"/>
                <w:lang w:eastAsia="zh-CN"/>
              </w:rPr>
              <w:t>曲线</w:t>
            </w:r>
            <w:r>
              <w:rPr>
                <w:sz w:val="24"/>
                <w:lang w:eastAsia="zh-CN"/>
              </w:rPr>
              <w:t>。</w:t>
            </w:r>
          </w:p>
        </w:tc>
      </w:tr>
      <w:tr w:rsidR="0055577B" w14:paraId="5CA348F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8103B37" w14:textId="77777777" w:rsidR="0055577B" w:rsidRDefault="0055577B" w:rsidP="007D091F">
            <w:pPr>
              <w:spacing w:line="360" w:lineRule="auto"/>
              <w:jc w:val="center"/>
              <w:rPr>
                <w:rFonts w:hint="eastAsia"/>
                <w:szCs w:val="24"/>
                <w:lang w:eastAsia="zh-CN"/>
              </w:rPr>
            </w:pPr>
            <w:r>
              <w:rPr>
                <w:szCs w:val="24"/>
              </w:rPr>
              <w:t>9.1</w:t>
            </w:r>
            <w:r>
              <w:rPr>
                <w:rFonts w:hint="eastAsia"/>
                <w:szCs w:val="24"/>
                <w:lang w:eastAsia="zh-CN"/>
              </w:rPr>
              <w:t>0</w:t>
            </w:r>
          </w:p>
        </w:tc>
        <w:tc>
          <w:tcPr>
            <w:tcW w:w="8471" w:type="dxa"/>
            <w:tcBorders>
              <w:top w:val="single" w:sz="4" w:space="0" w:color="auto"/>
              <w:left w:val="single" w:sz="4" w:space="0" w:color="auto"/>
              <w:bottom w:val="single" w:sz="4" w:space="0" w:color="auto"/>
              <w:right w:val="single" w:sz="4" w:space="0" w:color="auto"/>
            </w:tcBorders>
          </w:tcPr>
          <w:p w14:paraId="21BCA218" w14:textId="77777777" w:rsidR="0055577B" w:rsidRDefault="0055577B" w:rsidP="007D091F">
            <w:pPr>
              <w:adjustRightInd w:val="0"/>
              <w:snapToGrid w:val="0"/>
              <w:spacing w:line="360" w:lineRule="auto"/>
              <w:ind w:left="1"/>
              <w:rPr>
                <w:rFonts w:ascii="宋体" w:hAnsi="宋体" w:cs="Arial" w:hint="eastAsia"/>
                <w:lang w:eastAsia="zh-CN"/>
              </w:rPr>
            </w:pPr>
            <w:r>
              <w:rPr>
                <w:rFonts w:hint="eastAsia"/>
                <w:sz w:val="24"/>
                <w:lang w:eastAsia="zh-CN"/>
              </w:rPr>
              <w:t>在</w:t>
            </w:r>
            <w:r>
              <w:rPr>
                <w:sz w:val="24"/>
                <w:lang w:eastAsia="zh-CN"/>
              </w:rPr>
              <w:t>接触的粘接定义中，</w:t>
            </w:r>
            <w:r>
              <w:rPr>
                <w:rFonts w:hint="eastAsia"/>
                <w:sz w:val="24"/>
                <w:lang w:eastAsia="zh-CN"/>
              </w:rPr>
              <w:t>可以</w:t>
            </w:r>
            <w:r>
              <w:rPr>
                <w:sz w:val="24"/>
                <w:lang w:eastAsia="zh-CN"/>
              </w:rPr>
              <w:t>考虑粘接刚度，</w:t>
            </w:r>
            <w:r>
              <w:rPr>
                <w:rFonts w:hint="eastAsia"/>
                <w:sz w:val="24"/>
                <w:lang w:eastAsia="zh-CN"/>
              </w:rPr>
              <w:t>粘接</w:t>
            </w:r>
            <w:r>
              <w:rPr>
                <w:sz w:val="24"/>
                <w:lang w:eastAsia="zh-CN"/>
              </w:rPr>
              <w:t>面可以</w:t>
            </w:r>
            <w:r>
              <w:rPr>
                <w:rFonts w:hint="eastAsia"/>
                <w:sz w:val="24"/>
                <w:lang w:eastAsia="zh-CN"/>
              </w:rPr>
              <w:t>根据</w:t>
            </w:r>
            <w:r>
              <w:rPr>
                <w:sz w:val="24"/>
                <w:lang w:eastAsia="zh-CN"/>
              </w:rPr>
              <w:t>受力进行相对滑移，</w:t>
            </w:r>
            <w:r>
              <w:rPr>
                <w:rFonts w:hint="eastAsia"/>
                <w:sz w:val="24"/>
                <w:lang w:eastAsia="zh-CN"/>
              </w:rPr>
              <w:t>也可以</w:t>
            </w:r>
            <w:r>
              <w:rPr>
                <w:sz w:val="24"/>
                <w:lang w:eastAsia="zh-CN"/>
              </w:rPr>
              <w:t>定义粘接界面的</w:t>
            </w:r>
            <w:r>
              <w:rPr>
                <w:rFonts w:hint="eastAsia"/>
                <w:sz w:val="24"/>
                <w:lang w:eastAsia="zh-CN"/>
              </w:rPr>
              <w:t>失效</w:t>
            </w:r>
            <w:r>
              <w:rPr>
                <w:sz w:val="24"/>
                <w:lang w:eastAsia="zh-CN"/>
              </w:rPr>
              <w:t>定义。</w:t>
            </w:r>
          </w:p>
        </w:tc>
      </w:tr>
      <w:tr w:rsidR="0055577B" w14:paraId="68BB68BC"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F32E1D3" w14:textId="77777777" w:rsidR="0055577B" w:rsidRDefault="0055577B" w:rsidP="007D091F">
            <w:pPr>
              <w:spacing w:line="360" w:lineRule="auto"/>
              <w:jc w:val="center"/>
              <w:rPr>
                <w:rFonts w:hint="eastAsia"/>
                <w:szCs w:val="24"/>
                <w:lang w:eastAsia="zh-CN"/>
              </w:rPr>
            </w:pPr>
            <w:r>
              <w:rPr>
                <w:szCs w:val="24"/>
              </w:rPr>
              <w:t>9.1</w:t>
            </w:r>
            <w:r>
              <w:rPr>
                <w:rFonts w:hint="eastAsia"/>
                <w:szCs w:val="24"/>
                <w:lang w:eastAsia="zh-CN"/>
              </w:rPr>
              <w:t>1</w:t>
            </w:r>
          </w:p>
        </w:tc>
        <w:tc>
          <w:tcPr>
            <w:tcW w:w="8471" w:type="dxa"/>
            <w:tcBorders>
              <w:top w:val="single" w:sz="4" w:space="0" w:color="auto"/>
              <w:left w:val="single" w:sz="4" w:space="0" w:color="auto"/>
              <w:bottom w:val="single" w:sz="4" w:space="0" w:color="auto"/>
              <w:right w:val="single" w:sz="4" w:space="0" w:color="auto"/>
            </w:tcBorders>
          </w:tcPr>
          <w:p w14:paraId="5E0E6166" w14:textId="77777777" w:rsidR="0055577B" w:rsidRDefault="0055577B" w:rsidP="007D091F">
            <w:pPr>
              <w:adjustRightInd w:val="0"/>
              <w:snapToGrid w:val="0"/>
              <w:spacing w:line="360" w:lineRule="auto"/>
              <w:rPr>
                <w:rFonts w:ascii="宋体" w:hAnsi="宋体" w:cs="Arial" w:hint="eastAsia"/>
                <w:lang w:eastAsia="zh-CN"/>
              </w:rPr>
            </w:pPr>
            <w:r>
              <w:rPr>
                <w:rFonts w:hint="eastAsia"/>
                <w:sz w:val="24"/>
                <w:lang w:eastAsia="zh-CN"/>
              </w:rPr>
              <w:t>具有一键式生成众多螺栓的扩展节点，便捷的施加螺栓预紧力，便捷自动化，简单，高效的螺栓的建模。</w:t>
            </w:r>
          </w:p>
        </w:tc>
      </w:tr>
      <w:tr w:rsidR="0055577B" w14:paraId="0FACFB1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8ADD69A" w14:textId="77777777" w:rsidR="0055577B" w:rsidRDefault="0055577B" w:rsidP="007D091F">
            <w:pPr>
              <w:spacing w:line="360" w:lineRule="auto"/>
              <w:jc w:val="center"/>
              <w:rPr>
                <w:rFonts w:hint="eastAsia"/>
                <w:szCs w:val="24"/>
                <w:lang w:eastAsia="zh-CN"/>
              </w:rPr>
            </w:pPr>
            <w:r>
              <w:rPr>
                <w:szCs w:val="24"/>
              </w:rPr>
              <w:t>9.1</w:t>
            </w:r>
            <w:r>
              <w:rPr>
                <w:rFonts w:hint="eastAsia"/>
                <w:szCs w:val="24"/>
                <w:lang w:eastAsia="zh-CN"/>
              </w:rPr>
              <w:t>2</w:t>
            </w:r>
          </w:p>
        </w:tc>
        <w:tc>
          <w:tcPr>
            <w:tcW w:w="8471" w:type="dxa"/>
            <w:tcBorders>
              <w:top w:val="single" w:sz="4" w:space="0" w:color="auto"/>
              <w:left w:val="single" w:sz="4" w:space="0" w:color="auto"/>
              <w:bottom w:val="single" w:sz="4" w:space="0" w:color="auto"/>
              <w:right w:val="single" w:sz="4" w:space="0" w:color="auto"/>
            </w:tcBorders>
            <w:vAlign w:val="center"/>
          </w:tcPr>
          <w:p w14:paraId="400EB7C6" w14:textId="77777777" w:rsidR="0055577B" w:rsidRDefault="0055577B" w:rsidP="007D091F">
            <w:pPr>
              <w:adjustRightInd w:val="0"/>
              <w:snapToGrid w:val="0"/>
              <w:spacing w:line="300" w:lineRule="auto"/>
              <w:rPr>
                <w:rFonts w:ascii="宋体" w:hAnsi="宋体" w:cs="Arial" w:hint="eastAsia"/>
                <w:lang w:eastAsia="zh-CN"/>
              </w:rPr>
            </w:pPr>
            <w:r>
              <w:rPr>
                <w:rFonts w:hint="eastAsia"/>
                <w:sz w:val="24"/>
                <w:lang w:eastAsia="zh-CN"/>
              </w:rPr>
              <w:t>具备高性能、功能强大的CAE</w:t>
            </w:r>
            <w:proofErr w:type="gramStart"/>
            <w:r>
              <w:rPr>
                <w:rFonts w:hint="eastAsia"/>
                <w:sz w:val="24"/>
                <w:lang w:eastAsia="zh-CN"/>
              </w:rPr>
              <w:t>环境,</w:t>
            </w:r>
            <w:proofErr w:type="gramEnd"/>
            <w:r>
              <w:rPr>
                <w:rFonts w:hint="eastAsia"/>
                <w:sz w:val="24"/>
                <w:lang w:eastAsia="zh-CN"/>
              </w:rPr>
              <w:t>可以提供直接建模和网格划分解决方案，提供了CAD模型清理、简化和网格划分工作流程，操作命令、流程简单方便，易学易用。</w:t>
            </w:r>
          </w:p>
        </w:tc>
      </w:tr>
      <w:tr w:rsidR="0055577B" w14:paraId="30DF581D"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A28E110" w14:textId="77777777" w:rsidR="0055577B" w:rsidRDefault="0055577B" w:rsidP="007D091F">
            <w:pPr>
              <w:spacing w:line="360" w:lineRule="auto"/>
              <w:jc w:val="center"/>
              <w:rPr>
                <w:rFonts w:hint="eastAsia"/>
                <w:szCs w:val="24"/>
                <w:lang w:eastAsia="zh-CN"/>
              </w:rPr>
            </w:pPr>
            <w:r>
              <w:rPr>
                <w:rFonts w:hint="eastAsia"/>
                <w:szCs w:val="24"/>
                <w:lang w:eastAsia="zh-CN"/>
              </w:rPr>
              <w:t>9.13</w:t>
            </w:r>
          </w:p>
        </w:tc>
        <w:tc>
          <w:tcPr>
            <w:tcW w:w="8471" w:type="dxa"/>
            <w:tcBorders>
              <w:top w:val="single" w:sz="4" w:space="0" w:color="auto"/>
              <w:left w:val="single" w:sz="4" w:space="0" w:color="auto"/>
              <w:bottom w:val="single" w:sz="4" w:space="0" w:color="auto"/>
              <w:right w:val="single" w:sz="4" w:space="0" w:color="auto"/>
            </w:tcBorders>
            <w:vAlign w:val="center"/>
          </w:tcPr>
          <w:p w14:paraId="0D4F28DD"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支持中文界面的操作，帮助文件可以实现基于文档、工作流程以及鼠标操作的中文教程、中文视频；具有内置了多语言功能，支持中文、英文和日文。</w:t>
            </w:r>
          </w:p>
        </w:tc>
      </w:tr>
      <w:tr w:rsidR="0055577B" w14:paraId="1FD46FF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344225C" w14:textId="77777777" w:rsidR="0055577B" w:rsidRDefault="0055577B" w:rsidP="007D091F">
            <w:pPr>
              <w:spacing w:line="360" w:lineRule="auto"/>
              <w:jc w:val="center"/>
              <w:rPr>
                <w:rFonts w:hint="eastAsia"/>
                <w:szCs w:val="24"/>
                <w:lang w:eastAsia="zh-CN"/>
              </w:rPr>
            </w:pPr>
            <w:r>
              <w:rPr>
                <w:rFonts w:hint="eastAsia"/>
                <w:szCs w:val="24"/>
                <w:lang w:eastAsia="zh-CN"/>
              </w:rPr>
              <w:t>9.14</w:t>
            </w:r>
          </w:p>
        </w:tc>
        <w:tc>
          <w:tcPr>
            <w:tcW w:w="8471" w:type="dxa"/>
            <w:tcBorders>
              <w:top w:val="single" w:sz="4" w:space="0" w:color="auto"/>
              <w:left w:val="single" w:sz="4" w:space="0" w:color="auto"/>
              <w:bottom w:val="single" w:sz="4" w:space="0" w:color="auto"/>
              <w:right w:val="single" w:sz="4" w:space="0" w:color="auto"/>
            </w:tcBorders>
            <w:vAlign w:val="center"/>
          </w:tcPr>
          <w:p w14:paraId="67E6E462"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基于Parasolid内核，具备强大的几何编辑、修改能力，以及特征值识别能力。</w:t>
            </w:r>
          </w:p>
        </w:tc>
      </w:tr>
      <w:tr w:rsidR="0055577B" w14:paraId="1B88B554" w14:textId="77777777" w:rsidTr="007D091F">
        <w:trPr>
          <w:trHeight w:val="9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3D7A0C8" w14:textId="77777777" w:rsidR="0055577B" w:rsidRDefault="0055577B" w:rsidP="007D091F">
            <w:pPr>
              <w:spacing w:line="360" w:lineRule="auto"/>
              <w:jc w:val="center"/>
              <w:rPr>
                <w:rFonts w:hint="eastAsia"/>
                <w:szCs w:val="24"/>
                <w:lang w:eastAsia="zh-CN"/>
              </w:rPr>
            </w:pPr>
            <w:r>
              <w:rPr>
                <w:rFonts w:hint="eastAsia"/>
                <w:szCs w:val="24"/>
                <w:lang w:eastAsia="zh-CN"/>
              </w:rPr>
              <w:t>9.15</w:t>
            </w:r>
          </w:p>
        </w:tc>
        <w:tc>
          <w:tcPr>
            <w:tcW w:w="8471" w:type="dxa"/>
            <w:tcBorders>
              <w:top w:val="single" w:sz="4" w:space="0" w:color="auto"/>
              <w:left w:val="single" w:sz="4" w:space="0" w:color="auto"/>
              <w:bottom w:val="single" w:sz="4" w:space="0" w:color="auto"/>
              <w:right w:val="single" w:sz="4" w:space="0" w:color="auto"/>
            </w:tcBorders>
            <w:vAlign w:val="center"/>
          </w:tcPr>
          <w:p w14:paraId="723FFAE2"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具备强大的虚拟拓扑引擎，可通过简单的鼠标拖拽操作快速完成对几何体的编辑操作，例如，几何修复，面的填充，抑制顶点/边，面/线的缝合和分割等。</w:t>
            </w:r>
          </w:p>
        </w:tc>
      </w:tr>
      <w:tr w:rsidR="0055577B" w14:paraId="5B656E7D"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6A1097E" w14:textId="77777777" w:rsidR="0055577B" w:rsidRDefault="0055577B" w:rsidP="007D091F">
            <w:pPr>
              <w:spacing w:line="360" w:lineRule="auto"/>
              <w:jc w:val="center"/>
              <w:rPr>
                <w:rFonts w:hint="eastAsia"/>
                <w:szCs w:val="24"/>
                <w:lang w:eastAsia="zh-CN"/>
              </w:rPr>
            </w:pPr>
            <w:r>
              <w:rPr>
                <w:rFonts w:hint="eastAsia"/>
                <w:szCs w:val="24"/>
                <w:lang w:eastAsia="zh-CN"/>
              </w:rPr>
              <w:t>9.16</w:t>
            </w:r>
          </w:p>
        </w:tc>
        <w:tc>
          <w:tcPr>
            <w:tcW w:w="8471" w:type="dxa"/>
            <w:tcBorders>
              <w:top w:val="single" w:sz="4" w:space="0" w:color="auto"/>
              <w:left w:val="single" w:sz="4" w:space="0" w:color="auto"/>
              <w:bottom w:val="single" w:sz="4" w:space="0" w:color="auto"/>
              <w:right w:val="single" w:sz="4" w:space="0" w:color="auto"/>
            </w:tcBorders>
            <w:vAlign w:val="center"/>
          </w:tcPr>
          <w:p w14:paraId="4AF60688"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具有交互式的中心面建立工具，允许用户建立和自动调整计算偏移量、并且快速跟已有中心面保持一致，且自动将厚度根据几何不同位置不同厚度赋予网格。</w:t>
            </w:r>
          </w:p>
        </w:tc>
      </w:tr>
      <w:tr w:rsidR="0055577B" w14:paraId="732C7005"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5D4C9E81" w14:textId="77777777" w:rsidR="0055577B" w:rsidRDefault="0055577B" w:rsidP="007D091F">
            <w:pPr>
              <w:spacing w:line="360" w:lineRule="auto"/>
              <w:jc w:val="center"/>
              <w:rPr>
                <w:rFonts w:hint="eastAsia"/>
                <w:szCs w:val="24"/>
                <w:lang w:eastAsia="zh-CN"/>
              </w:rPr>
            </w:pPr>
            <w:r>
              <w:rPr>
                <w:rFonts w:hint="eastAsia"/>
                <w:szCs w:val="24"/>
                <w:lang w:eastAsia="zh-CN"/>
              </w:rPr>
              <w:t>9.17</w:t>
            </w:r>
          </w:p>
        </w:tc>
        <w:tc>
          <w:tcPr>
            <w:tcW w:w="8471" w:type="dxa"/>
            <w:tcBorders>
              <w:top w:val="single" w:sz="4" w:space="0" w:color="auto"/>
              <w:left w:val="single" w:sz="4" w:space="0" w:color="auto"/>
              <w:bottom w:val="single" w:sz="4" w:space="0" w:color="auto"/>
              <w:right w:val="single" w:sz="4" w:space="0" w:color="auto"/>
            </w:tcBorders>
            <w:vAlign w:val="center"/>
          </w:tcPr>
          <w:p w14:paraId="5F69A6AF"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对于已划分网格的模型，如需进一步修改几何，使用任何直接建模或者几何清理/修复工具后，网格将立刻自动跟随更新。</w:t>
            </w:r>
          </w:p>
        </w:tc>
      </w:tr>
      <w:tr w:rsidR="0055577B" w14:paraId="07A7EA1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AD277F7" w14:textId="77777777" w:rsidR="0055577B" w:rsidRDefault="0055577B" w:rsidP="007D091F">
            <w:pPr>
              <w:spacing w:line="360" w:lineRule="auto"/>
              <w:jc w:val="center"/>
              <w:rPr>
                <w:rFonts w:hint="eastAsia"/>
                <w:szCs w:val="24"/>
                <w:lang w:eastAsia="zh-CN"/>
              </w:rPr>
            </w:pPr>
            <w:r>
              <w:rPr>
                <w:rFonts w:hint="eastAsia"/>
                <w:szCs w:val="24"/>
                <w:lang w:eastAsia="zh-CN"/>
              </w:rPr>
              <w:t>9.18</w:t>
            </w:r>
          </w:p>
        </w:tc>
        <w:tc>
          <w:tcPr>
            <w:tcW w:w="8471" w:type="dxa"/>
            <w:tcBorders>
              <w:top w:val="single" w:sz="4" w:space="0" w:color="auto"/>
              <w:left w:val="single" w:sz="4" w:space="0" w:color="auto"/>
              <w:bottom w:val="single" w:sz="4" w:space="0" w:color="auto"/>
              <w:right w:val="single" w:sz="4" w:space="0" w:color="auto"/>
            </w:tcBorders>
            <w:vAlign w:val="center"/>
          </w:tcPr>
          <w:p w14:paraId="4750F3DB"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具备强大的模型浏览器，可基于模型分层将装配体通过子装配体和零件进行管理，允许用户快速访问来控制对象属性和数据结构，模型浏览器和视图的同步高亮显示。</w:t>
            </w:r>
          </w:p>
        </w:tc>
      </w:tr>
      <w:tr w:rsidR="0055577B" w14:paraId="55CFE116"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FCBF315" w14:textId="77777777" w:rsidR="0055577B" w:rsidRDefault="0055577B" w:rsidP="007D091F">
            <w:pPr>
              <w:spacing w:line="360" w:lineRule="auto"/>
              <w:jc w:val="center"/>
              <w:rPr>
                <w:rFonts w:hint="eastAsia"/>
                <w:szCs w:val="24"/>
                <w:lang w:eastAsia="zh-CN"/>
              </w:rPr>
            </w:pPr>
            <w:r>
              <w:rPr>
                <w:rFonts w:hint="eastAsia"/>
                <w:szCs w:val="24"/>
                <w:lang w:eastAsia="zh-CN"/>
              </w:rPr>
              <w:t>9.19</w:t>
            </w:r>
          </w:p>
        </w:tc>
        <w:tc>
          <w:tcPr>
            <w:tcW w:w="8471" w:type="dxa"/>
            <w:tcBorders>
              <w:top w:val="single" w:sz="4" w:space="0" w:color="auto"/>
              <w:left w:val="single" w:sz="4" w:space="0" w:color="auto"/>
              <w:bottom w:val="single" w:sz="4" w:space="0" w:color="auto"/>
              <w:right w:val="single" w:sz="4" w:space="0" w:color="auto"/>
            </w:tcBorders>
            <w:vAlign w:val="center"/>
          </w:tcPr>
          <w:p w14:paraId="5E394318"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提供内置的删除特征的能力，用来帮助删除不需要的特征。能够自动识别特征，比如圆角、倒角、孔、圆柱面等，在模型中，通过在模型中直接选择特征或者通过定义基于特征特性和尺寸范围，用户能够删除不同尺寸范围对应几何特征。</w:t>
            </w:r>
          </w:p>
        </w:tc>
      </w:tr>
      <w:tr w:rsidR="0055577B" w14:paraId="392B4310"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22FADC04" w14:textId="77777777" w:rsidR="0055577B" w:rsidRDefault="0055577B" w:rsidP="007D091F">
            <w:pPr>
              <w:spacing w:line="360" w:lineRule="auto"/>
              <w:jc w:val="center"/>
              <w:rPr>
                <w:rFonts w:hint="eastAsia"/>
                <w:szCs w:val="24"/>
                <w:lang w:eastAsia="zh-CN"/>
              </w:rPr>
            </w:pPr>
            <w:r>
              <w:rPr>
                <w:rFonts w:hint="eastAsia"/>
                <w:szCs w:val="24"/>
                <w:lang w:eastAsia="zh-CN"/>
              </w:rPr>
              <w:t>*9.20</w:t>
            </w:r>
          </w:p>
        </w:tc>
        <w:tc>
          <w:tcPr>
            <w:tcW w:w="8471" w:type="dxa"/>
            <w:tcBorders>
              <w:top w:val="single" w:sz="4" w:space="0" w:color="auto"/>
              <w:left w:val="single" w:sz="4" w:space="0" w:color="auto"/>
              <w:bottom w:val="single" w:sz="4" w:space="0" w:color="auto"/>
              <w:right w:val="single" w:sz="4" w:space="0" w:color="auto"/>
            </w:tcBorders>
            <w:vAlign w:val="center"/>
          </w:tcPr>
          <w:p w14:paraId="0CD742D3"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能够自动的识别特征，并基于默认或者用户自定义的规则，对特征添加局部网</w:t>
            </w:r>
            <w:r>
              <w:rPr>
                <w:rFonts w:hint="eastAsia"/>
                <w:sz w:val="24"/>
                <w:lang w:eastAsia="zh-CN"/>
              </w:rPr>
              <w:lastRenderedPageBreak/>
              <w:t>格大小和网格算法控制。组合了最新的基于特征的网格划分技术，在常见的工程的几何特征上使用了优化的参数化网格，取代单纯以拓扑结构为基础的网格划分方法。基于特征的网格划分自动地识别零件特征和分布，并基于默认或者用户定义的规则应用局部网格尺寸和网格算法。</w:t>
            </w:r>
          </w:p>
        </w:tc>
      </w:tr>
      <w:tr w:rsidR="0055577B" w14:paraId="03A097B7"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BB88F4F" w14:textId="77777777" w:rsidR="0055577B" w:rsidRDefault="0055577B" w:rsidP="007D091F">
            <w:pPr>
              <w:spacing w:line="360" w:lineRule="auto"/>
              <w:jc w:val="center"/>
              <w:rPr>
                <w:rFonts w:hint="eastAsia"/>
                <w:szCs w:val="24"/>
                <w:lang w:eastAsia="zh-CN"/>
              </w:rPr>
            </w:pPr>
            <w:r>
              <w:rPr>
                <w:rFonts w:hint="eastAsia"/>
                <w:szCs w:val="24"/>
                <w:lang w:eastAsia="zh-CN"/>
              </w:rPr>
              <w:lastRenderedPageBreak/>
              <w:t>9.21</w:t>
            </w:r>
          </w:p>
        </w:tc>
        <w:tc>
          <w:tcPr>
            <w:tcW w:w="8471" w:type="dxa"/>
            <w:tcBorders>
              <w:top w:val="single" w:sz="4" w:space="0" w:color="auto"/>
              <w:left w:val="single" w:sz="4" w:space="0" w:color="auto"/>
              <w:bottom w:val="single" w:sz="4" w:space="0" w:color="auto"/>
              <w:right w:val="single" w:sz="4" w:space="0" w:color="auto"/>
            </w:tcBorders>
            <w:vAlign w:val="center"/>
          </w:tcPr>
          <w:p w14:paraId="025EA305"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可以通过设置粘接容差，模型根据容差自动创建粘接属性，</w:t>
            </w:r>
            <w:r>
              <w:rPr>
                <w:sz w:val="24"/>
                <w:lang w:eastAsia="zh-CN"/>
              </w:rPr>
              <w:t>快速连接不同的网格，减少网格模型交界处节点对齐的需要。</w:t>
            </w:r>
          </w:p>
        </w:tc>
      </w:tr>
      <w:tr w:rsidR="0055577B" w14:paraId="1EB09111"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2E8F0FE" w14:textId="77777777" w:rsidR="0055577B" w:rsidRDefault="0055577B" w:rsidP="007D091F">
            <w:pPr>
              <w:spacing w:line="360" w:lineRule="auto"/>
              <w:jc w:val="center"/>
              <w:rPr>
                <w:rFonts w:hint="eastAsia"/>
                <w:szCs w:val="24"/>
                <w:lang w:eastAsia="zh-CN"/>
              </w:rPr>
            </w:pPr>
            <w:r>
              <w:rPr>
                <w:rFonts w:hint="eastAsia"/>
                <w:szCs w:val="24"/>
                <w:lang w:eastAsia="zh-CN"/>
              </w:rPr>
              <w:t>9.22</w:t>
            </w:r>
          </w:p>
        </w:tc>
        <w:tc>
          <w:tcPr>
            <w:tcW w:w="8471" w:type="dxa"/>
            <w:tcBorders>
              <w:top w:val="single" w:sz="4" w:space="0" w:color="auto"/>
              <w:left w:val="single" w:sz="4" w:space="0" w:color="auto"/>
              <w:bottom w:val="single" w:sz="4" w:space="0" w:color="auto"/>
              <w:right w:val="single" w:sz="4" w:space="0" w:color="auto"/>
            </w:tcBorders>
            <w:vAlign w:val="center"/>
          </w:tcPr>
          <w:p w14:paraId="7D7222DE"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具有复合材料专有的材料定义，设置复合材料的不同铺层角、不同层数、不同厚度的材料定义方法。</w:t>
            </w:r>
          </w:p>
        </w:tc>
      </w:tr>
      <w:tr w:rsidR="0055577B" w14:paraId="20D56A97"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6B9FABC" w14:textId="77777777" w:rsidR="0055577B" w:rsidRDefault="0055577B" w:rsidP="007D091F">
            <w:pPr>
              <w:spacing w:line="360" w:lineRule="auto"/>
              <w:jc w:val="center"/>
              <w:rPr>
                <w:rFonts w:hint="eastAsia"/>
                <w:szCs w:val="24"/>
                <w:lang w:eastAsia="zh-CN"/>
              </w:rPr>
            </w:pPr>
            <w:r>
              <w:rPr>
                <w:rFonts w:hint="eastAsia"/>
                <w:szCs w:val="24"/>
                <w:lang w:eastAsia="zh-CN"/>
              </w:rPr>
              <w:t>9.23</w:t>
            </w:r>
          </w:p>
        </w:tc>
        <w:tc>
          <w:tcPr>
            <w:tcW w:w="8471" w:type="dxa"/>
            <w:tcBorders>
              <w:top w:val="single" w:sz="4" w:space="0" w:color="auto"/>
              <w:left w:val="single" w:sz="4" w:space="0" w:color="auto"/>
              <w:bottom w:val="single" w:sz="4" w:space="0" w:color="auto"/>
              <w:right w:val="single" w:sz="4" w:space="0" w:color="auto"/>
            </w:tcBorders>
            <w:vAlign w:val="center"/>
          </w:tcPr>
          <w:p w14:paraId="57D4FC07" w14:textId="77777777" w:rsidR="0055577B" w:rsidRDefault="0055577B" w:rsidP="007D091F">
            <w:pPr>
              <w:adjustRightInd w:val="0"/>
              <w:snapToGrid w:val="0"/>
              <w:spacing w:line="300" w:lineRule="auto"/>
              <w:rPr>
                <w:rFonts w:hint="eastAsia"/>
                <w:sz w:val="24"/>
                <w:lang w:eastAsia="zh-CN"/>
              </w:rPr>
            </w:pPr>
            <w:r>
              <w:rPr>
                <w:rFonts w:hint="eastAsia"/>
                <w:sz w:val="24"/>
                <w:lang w:eastAsia="zh-CN"/>
              </w:rPr>
              <w:t>具有与专业的材料微观参数软件</w:t>
            </w:r>
            <w:proofErr w:type="spellStart"/>
            <w:r>
              <w:rPr>
                <w:rFonts w:hint="eastAsia"/>
                <w:sz w:val="24"/>
                <w:lang w:eastAsia="zh-CN"/>
              </w:rPr>
              <w:t>digimat</w:t>
            </w:r>
            <w:proofErr w:type="spellEnd"/>
            <w:r>
              <w:rPr>
                <w:rFonts w:hint="eastAsia"/>
                <w:sz w:val="24"/>
                <w:lang w:eastAsia="zh-CN"/>
              </w:rPr>
              <w:t>直接的材料数据调用接口。</w:t>
            </w:r>
          </w:p>
        </w:tc>
      </w:tr>
      <w:tr w:rsidR="0055577B" w14:paraId="437A726D"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666F8B9"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w:t>
            </w:r>
          </w:p>
        </w:tc>
        <w:tc>
          <w:tcPr>
            <w:tcW w:w="8471" w:type="dxa"/>
            <w:tcBorders>
              <w:top w:val="single" w:sz="4" w:space="0" w:color="auto"/>
              <w:left w:val="single" w:sz="4" w:space="0" w:color="auto"/>
              <w:bottom w:val="single" w:sz="4" w:space="0" w:color="auto"/>
              <w:right w:val="single" w:sz="4" w:space="0" w:color="auto"/>
            </w:tcBorders>
          </w:tcPr>
          <w:p w14:paraId="2760B131" w14:textId="77777777" w:rsidR="0055577B" w:rsidRDefault="0055577B" w:rsidP="007D091F">
            <w:pPr>
              <w:tabs>
                <w:tab w:val="left" w:pos="420"/>
                <w:tab w:val="bar" w:pos="11340"/>
              </w:tabs>
              <w:spacing w:line="360" w:lineRule="auto"/>
              <w:jc w:val="both"/>
              <w:rPr>
                <w:rFonts w:ascii="宋体" w:hAnsi="宋体" w:cs="Arial" w:hint="eastAsia"/>
              </w:rPr>
            </w:pPr>
            <w:r>
              <w:rPr>
                <w:rFonts w:ascii="Times New Roman" w:hAnsiTheme="minorEastAsia" w:cs="Times New Roman" w:hint="eastAsia"/>
                <w:sz w:val="24"/>
                <w:szCs w:val="24"/>
                <w:lang w:eastAsia="zh-CN"/>
              </w:rPr>
              <w:t>求解器主要技术指标</w:t>
            </w:r>
          </w:p>
        </w:tc>
      </w:tr>
      <w:tr w:rsidR="0055577B" w14:paraId="5216C3C0"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B84A054"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10.1</w:t>
            </w:r>
          </w:p>
        </w:tc>
        <w:tc>
          <w:tcPr>
            <w:tcW w:w="8471" w:type="dxa"/>
            <w:tcBorders>
              <w:top w:val="single" w:sz="4" w:space="0" w:color="auto"/>
              <w:left w:val="single" w:sz="4" w:space="0" w:color="auto"/>
              <w:bottom w:val="single" w:sz="4" w:space="0" w:color="auto"/>
              <w:right w:val="single" w:sz="4" w:space="0" w:color="auto"/>
            </w:tcBorders>
          </w:tcPr>
          <w:p w14:paraId="3A07A376" w14:textId="77777777" w:rsidR="0055577B" w:rsidRDefault="0055577B" w:rsidP="007D091F">
            <w:pPr>
              <w:adjustRightInd w:val="0"/>
              <w:snapToGrid w:val="0"/>
              <w:spacing w:line="360" w:lineRule="auto"/>
              <w:ind w:left="1" w:firstLineChars="5" w:firstLine="12"/>
              <w:rPr>
                <w:rFonts w:ascii="宋体" w:hAnsi="宋体" w:hint="eastAsia"/>
                <w:sz w:val="24"/>
                <w:lang w:eastAsia="zh-CN"/>
              </w:rPr>
            </w:pPr>
            <w:r>
              <w:rPr>
                <w:sz w:val="24"/>
                <w:lang w:eastAsia="zh-CN"/>
              </w:rPr>
              <w:t>广泛求解线性和非线性、时域和频域分析功能，包括静态分析、动力学分析、</w:t>
            </w:r>
            <w:r>
              <w:rPr>
                <w:rFonts w:hint="eastAsia"/>
                <w:sz w:val="24"/>
                <w:lang w:eastAsia="zh-CN"/>
              </w:rPr>
              <w:t>完全</w:t>
            </w:r>
            <w:r>
              <w:rPr>
                <w:sz w:val="24"/>
                <w:lang w:eastAsia="zh-CN"/>
              </w:rPr>
              <w:t>热机耦合分析</w:t>
            </w:r>
            <w:r>
              <w:rPr>
                <w:rFonts w:hint="eastAsia"/>
                <w:sz w:val="24"/>
                <w:lang w:eastAsia="zh-CN"/>
              </w:rPr>
              <w:t>，</w:t>
            </w:r>
            <w:r>
              <w:rPr>
                <w:sz w:val="24"/>
                <w:lang w:eastAsia="zh-CN"/>
              </w:rPr>
              <w:t>并可以将</w:t>
            </w:r>
            <w:r>
              <w:rPr>
                <w:rFonts w:hint="eastAsia"/>
                <w:sz w:val="24"/>
                <w:lang w:eastAsia="zh-CN"/>
              </w:rPr>
              <w:t>热分析结果</w:t>
            </w:r>
            <w:r>
              <w:rPr>
                <w:sz w:val="24"/>
                <w:lang w:eastAsia="zh-CN"/>
              </w:rPr>
              <w:t>和应力结果不同步输出等</w:t>
            </w:r>
            <w:r>
              <w:rPr>
                <w:rFonts w:hint="eastAsia"/>
                <w:sz w:val="24"/>
                <w:lang w:eastAsia="zh-CN"/>
              </w:rPr>
              <w:t>。</w:t>
            </w:r>
          </w:p>
        </w:tc>
      </w:tr>
      <w:tr w:rsidR="0055577B" w14:paraId="66AC4D15"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E608D71"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*10.2</w:t>
            </w:r>
          </w:p>
        </w:tc>
        <w:tc>
          <w:tcPr>
            <w:tcW w:w="8471" w:type="dxa"/>
            <w:tcBorders>
              <w:top w:val="single" w:sz="4" w:space="0" w:color="auto"/>
              <w:left w:val="single" w:sz="4" w:space="0" w:color="auto"/>
              <w:bottom w:val="single" w:sz="4" w:space="0" w:color="auto"/>
              <w:right w:val="single" w:sz="4" w:space="0" w:color="auto"/>
            </w:tcBorders>
          </w:tcPr>
          <w:p w14:paraId="691F0915"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hint="eastAsia"/>
                <w:bCs/>
                <w:sz w:val="24"/>
                <w:lang w:eastAsia="zh-CN"/>
              </w:rPr>
              <w:t>具有</w:t>
            </w:r>
            <w:r>
              <w:rPr>
                <w:rFonts w:ascii="宋体" w:hAnsi="宋体"/>
                <w:bCs/>
                <w:sz w:val="24"/>
                <w:lang w:eastAsia="zh-CN"/>
              </w:rPr>
              <w:t>相变仿真</w:t>
            </w:r>
            <w:r>
              <w:rPr>
                <w:rFonts w:ascii="宋体" w:hAnsi="宋体" w:hint="eastAsia"/>
                <w:bCs/>
                <w:sz w:val="24"/>
                <w:lang w:eastAsia="zh-CN"/>
              </w:rPr>
              <w:t>分析功能</w:t>
            </w:r>
            <w:r>
              <w:rPr>
                <w:rFonts w:ascii="宋体" w:hAnsi="宋体"/>
                <w:bCs/>
                <w:sz w:val="24"/>
                <w:lang w:eastAsia="zh-CN"/>
              </w:rPr>
              <w:t>，并</w:t>
            </w:r>
            <w:r>
              <w:rPr>
                <w:rFonts w:ascii="宋体" w:hAnsi="宋体" w:hint="eastAsia"/>
                <w:bCs/>
                <w:sz w:val="24"/>
                <w:lang w:eastAsia="zh-CN"/>
              </w:rPr>
              <w:t>可以</w:t>
            </w:r>
            <w:r>
              <w:rPr>
                <w:rFonts w:ascii="宋体" w:hAnsi="宋体"/>
                <w:bCs/>
                <w:sz w:val="24"/>
                <w:lang w:eastAsia="zh-CN"/>
              </w:rPr>
              <w:t>考虑</w:t>
            </w:r>
            <w:r>
              <w:rPr>
                <w:rFonts w:ascii="宋体" w:hAnsi="宋体" w:hint="eastAsia"/>
                <w:bCs/>
                <w:sz w:val="24"/>
                <w:lang w:eastAsia="zh-CN"/>
              </w:rPr>
              <w:t>相变</w:t>
            </w:r>
            <w:r>
              <w:rPr>
                <w:rFonts w:ascii="宋体" w:hAnsi="宋体"/>
                <w:bCs/>
                <w:sz w:val="24"/>
                <w:lang w:eastAsia="zh-CN"/>
              </w:rPr>
              <w:t>潜热</w:t>
            </w:r>
            <w:r>
              <w:rPr>
                <w:rFonts w:ascii="宋体" w:hAnsi="宋体" w:hint="eastAsia"/>
                <w:bCs/>
                <w:sz w:val="24"/>
                <w:lang w:eastAsia="zh-CN"/>
              </w:rPr>
              <w:t>、相变</w:t>
            </w:r>
            <w:r>
              <w:rPr>
                <w:rFonts w:ascii="宋体" w:hAnsi="宋体"/>
                <w:bCs/>
                <w:sz w:val="24"/>
                <w:lang w:eastAsia="zh-CN"/>
              </w:rPr>
              <w:t>引起的体积变化</w:t>
            </w:r>
            <w:r>
              <w:rPr>
                <w:rFonts w:ascii="宋体" w:hAnsi="宋体" w:hint="eastAsia"/>
                <w:bCs/>
                <w:sz w:val="24"/>
                <w:lang w:eastAsia="zh-CN"/>
              </w:rPr>
              <w:t>、</w:t>
            </w:r>
            <w:r>
              <w:rPr>
                <w:rFonts w:ascii="宋体" w:hAnsi="宋体"/>
                <w:bCs/>
                <w:sz w:val="24"/>
                <w:lang w:eastAsia="zh-CN"/>
              </w:rPr>
              <w:t>相变塑性</w:t>
            </w:r>
            <w:r>
              <w:rPr>
                <w:rFonts w:ascii="宋体" w:hAnsi="宋体" w:hint="eastAsia"/>
                <w:bCs/>
                <w:sz w:val="24"/>
                <w:lang w:eastAsia="zh-CN"/>
              </w:rPr>
              <w:t>，</w:t>
            </w:r>
            <w:r>
              <w:rPr>
                <w:rFonts w:ascii="宋体" w:hAnsi="宋体"/>
                <w:bCs/>
                <w:sz w:val="24"/>
                <w:lang w:eastAsia="zh-CN"/>
              </w:rPr>
              <w:t>无需</w:t>
            </w:r>
            <w:r>
              <w:rPr>
                <w:rFonts w:ascii="宋体" w:hAnsi="宋体" w:hint="eastAsia"/>
                <w:bCs/>
                <w:sz w:val="24"/>
                <w:lang w:eastAsia="zh-CN"/>
              </w:rPr>
              <w:t>编任何</w:t>
            </w:r>
            <w:r>
              <w:rPr>
                <w:rFonts w:ascii="宋体" w:hAnsi="宋体"/>
                <w:bCs/>
                <w:sz w:val="24"/>
                <w:lang w:eastAsia="zh-CN"/>
              </w:rPr>
              <w:t>子程序</w:t>
            </w:r>
            <w:r>
              <w:rPr>
                <w:rFonts w:ascii="宋体" w:hAnsi="宋体" w:hint="eastAsia"/>
                <w:bCs/>
                <w:sz w:val="24"/>
                <w:lang w:eastAsia="zh-CN"/>
              </w:rPr>
              <w:t>。</w:t>
            </w:r>
          </w:p>
        </w:tc>
      </w:tr>
      <w:tr w:rsidR="0055577B" w14:paraId="77385942"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B161264"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*10.3</w:t>
            </w:r>
          </w:p>
        </w:tc>
        <w:tc>
          <w:tcPr>
            <w:tcW w:w="8471" w:type="dxa"/>
            <w:tcBorders>
              <w:top w:val="single" w:sz="4" w:space="0" w:color="auto"/>
              <w:left w:val="single" w:sz="4" w:space="0" w:color="auto"/>
              <w:bottom w:val="single" w:sz="4" w:space="0" w:color="auto"/>
              <w:right w:val="single" w:sz="4" w:space="0" w:color="auto"/>
            </w:tcBorders>
          </w:tcPr>
          <w:p w14:paraId="18CC7886"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hint="eastAsia"/>
                <w:sz w:val="24"/>
                <w:lang w:eastAsia="zh-CN"/>
              </w:rPr>
              <w:t>具有</w:t>
            </w:r>
            <w:r>
              <w:rPr>
                <w:sz w:val="24"/>
                <w:lang w:eastAsia="zh-CN"/>
              </w:rPr>
              <w:t>全面的复杂非线性耦合物理场分析功能，包含热固耦合、声固耦合</w:t>
            </w:r>
            <w:r>
              <w:rPr>
                <w:rFonts w:hint="eastAsia"/>
                <w:sz w:val="24"/>
                <w:lang w:eastAsia="zh-CN"/>
              </w:rPr>
              <w:t>、流固耦合分析、静</w:t>
            </w:r>
            <w:r>
              <w:rPr>
                <w:sz w:val="24"/>
                <w:lang w:eastAsia="zh-CN"/>
              </w:rPr>
              <w:t>电</w:t>
            </w:r>
            <w:r>
              <w:rPr>
                <w:rFonts w:hint="eastAsia"/>
                <w:sz w:val="24"/>
                <w:lang w:eastAsia="zh-CN"/>
              </w:rPr>
              <w:t>、静</w:t>
            </w:r>
            <w:r>
              <w:rPr>
                <w:sz w:val="24"/>
                <w:lang w:eastAsia="zh-CN"/>
              </w:rPr>
              <w:t>磁</w:t>
            </w:r>
            <w:r>
              <w:rPr>
                <w:rFonts w:hint="eastAsia"/>
                <w:sz w:val="24"/>
                <w:lang w:eastAsia="zh-CN"/>
              </w:rPr>
              <w:t>、</w:t>
            </w:r>
            <w:r>
              <w:rPr>
                <w:sz w:val="24"/>
                <w:lang w:eastAsia="zh-CN"/>
              </w:rPr>
              <w:t>电磁</w:t>
            </w:r>
            <w:r>
              <w:rPr>
                <w:rFonts w:hint="eastAsia"/>
                <w:sz w:val="24"/>
                <w:lang w:eastAsia="zh-CN"/>
              </w:rPr>
              <w:t>-</w:t>
            </w:r>
            <w:r>
              <w:rPr>
                <w:sz w:val="24"/>
                <w:lang w:eastAsia="zh-CN"/>
              </w:rPr>
              <w:t>热-结构</w:t>
            </w:r>
            <w:r>
              <w:rPr>
                <w:rFonts w:hint="eastAsia"/>
                <w:sz w:val="24"/>
                <w:lang w:eastAsia="zh-CN"/>
              </w:rPr>
              <w:t>、</w:t>
            </w:r>
            <w:r>
              <w:rPr>
                <w:sz w:val="24"/>
                <w:lang w:eastAsia="zh-CN"/>
              </w:rPr>
              <w:t>扩散</w:t>
            </w:r>
            <w:r>
              <w:rPr>
                <w:rFonts w:hint="eastAsia"/>
                <w:sz w:val="24"/>
                <w:lang w:eastAsia="zh-CN"/>
              </w:rPr>
              <w:t>/热</w:t>
            </w:r>
            <w:r>
              <w:rPr>
                <w:sz w:val="24"/>
                <w:lang w:eastAsia="zh-CN"/>
              </w:rPr>
              <w:t>等</w:t>
            </w:r>
            <w:r>
              <w:rPr>
                <w:rFonts w:hint="eastAsia"/>
                <w:sz w:val="24"/>
                <w:lang w:eastAsia="zh-CN"/>
              </w:rPr>
              <w:t>。</w:t>
            </w:r>
          </w:p>
        </w:tc>
      </w:tr>
      <w:tr w:rsidR="0055577B" w14:paraId="26F74978"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7C53C1A"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10.4</w:t>
            </w:r>
          </w:p>
        </w:tc>
        <w:tc>
          <w:tcPr>
            <w:tcW w:w="8471" w:type="dxa"/>
            <w:tcBorders>
              <w:top w:val="single" w:sz="4" w:space="0" w:color="auto"/>
              <w:left w:val="single" w:sz="4" w:space="0" w:color="auto"/>
              <w:bottom w:val="single" w:sz="4" w:space="0" w:color="auto"/>
              <w:right w:val="single" w:sz="4" w:space="0" w:color="auto"/>
            </w:tcBorders>
          </w:tcPr>
          <w:p w14:paraId="749F867C"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sz w:val="24"/>
                <w:lang w:eastAsia="zh-CN"/>
              </w:rPr>
              <w:t>具有方便灵活的基于用户子程序，生成用户特殊的单元，材料，摩擦，约束和载荷等</w:t>
            </w:r>
            <w:r>
              <w:rPr>
                <w:rFonts w:hint="eastAsia"/>
                <w:sz w:val="24"/>
                <w:lang w:eastAsia="zh-CN"/>
              </w:rPr>
              <w:t>。</w:t>
            </w:r>
          </w:p>
        </w:tc>
      </w:tr>
      <w:tr w:rsidR="0055577B" w14:paraId="2196609D"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7CA5556"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10.5</w:t>
            </w:r>
          </w:p>
        </w:tc>
        <w:tc>
          <w:tcPr>
            <w:tcW w:w="8471" w:type="dxa"/>
            <w:tcBorders>
              <w:top w:val="single" w:sz="4" w:space="0" w:color="auto"/>
              <w:left w:val="single" w:sz="4" w:space="0" w:color="auto"/>
              <w:bottom w:val="single" w:sz="4" w:space="0" w:color="auto"/>
              <w:right w:val="single" w:sz="4" w:space="0" w:color="auto"/>
            </w:tcBorders>
          </w:tcPr>
          <w:p w14:paraId="2838AECB" w14:textId="77777777" w:rsidR="0055577B" w:rsidRDefault="0055577B" w:rsidP="007D091F">
            <w:pPr>
              <w:adjustRightInd w:val="0"/>
              <w:snapToGrid w:val="0"/>
              <w:spacing w:line="360" w:lineRule="auto"/>
              <w:ind w:left="1" w:firstLineChars="5" w:firstLine="12"/>
              <w:rPr>
                <w:rFonts w:ascii="宋体" w:hAnsi="宋体" w:hint="eastAsia"/>
                <w:lang w:eastAsia="zh-CN"/>
              </w:rPr>
            </w:pPr>
            <w:r>
              <w:rPr>
                <w:rFonts w:hint="eastAsia"/>
                <w:sz w:val="24"/>
                <w:lang w:eastAsia="zh-CN"/>
              </w:rPr>
              <w:t>具有裂纹扩展计算功能；V</w:t>
            </w:r>
            <w:r>
              <w:rPr>
                <w:sz w:val="24"/>
                <w:lang w:eastAsia="zh-CN"/>
              </w:rPr>
              <w:t>CCT</w:t>
            </w:r>
            <w:r>
              <w:rPr>
                <w:rFonts w:hint="eastAsia"/>
                <w:sz w:val="24"/>
                <w:lang w:eastAsia="zh-CN"/>
              </w:rPr>
              <w:t>和J积分评定，VCCT虚拟裂纹闭合技术，能够实现裂纹的动态扩展和疲劳扩展，实现</w:t>
            </w:r>
            <w:r>
              <w:rPr>
                <w:sz w:val="24"/>
                <w:lang w:eastAsia="zh-CN"/>
              </w:rPr>
              <w:t>弹性、超弹、</w:t>
            </w:r>
            <w:r>
              <w:rPr>
                <w:rFonts w:hint="eastAsia"/>
                <w:sz w:val="24"/>
                <w:lang w:eastAsia="zh-CN"/>
              </w:rPr>
              <w:t>非</w:t>
            </w:r>
            <w:r>
              <w:rPr>
                <w:sz w:val="24"/>
                <w:lang w:eastAsia="zh-CN"/>
              </w:rPr>
              <w:t>线性材料的</w:t>
            </w:r>
            <w:r>
              <w:rPr>
                <w:rFonts w:hint="eastAsia"/>
                <w:sz w:val="24"/>
                <w:lang w:eastAsia="zh-CN"/>
              </w:rPr>
              <w:t>VCCT的</w:t>
            </w:r>
            <w:r>
              <w:rPr>
                <w:sz w:val="24"/>
                <w:lang w:eastAsia="zh-CN"/>
              </w:rPr>
              <w:t>裂纹扩展模拟</w:t>
            </w:r>
            <w:r>
              <w:rPr>
                <w:rFonts w:hint="eastAsia"/>
                <w:sz w:val="24"/>
                <w:lang w:eastAsia="zh-CN"/>
              </w:rPr>
              <w:t>和J积分评定，裂纹</w:t>
            </w:r>
            <w:r>
              <w:rPr>
                <w:sz w:val="24"/>
                <w:lang w:eastAsia="zh-CN"/>
              </w:rPr>
              <w:t>可以沿着网格边界、</w:t>
            </w:r>
            <w:r>
              <w:rPr>
                <w:rFonts w:hint="eastAsia"/>
                <w:sz w:val="24"/>
                <w:lang w:eastAsia="zh-CN"/>
              </w:rPr>
              <w:t>裂纹</w:t>
            </w:r>
            <w:r>
              <w:rPr>
                <w:sz w:val="24"/>
                <w:lang w:eastAsia="zh-CN"/>
              </w:rPr>
              <w:t>扩展也可以无需设置展开路径，</w:t>
            </w:r>
            <w:r>
              <w:rPr>
                <w:rFonts w:hint="eastAsia"/>
                <w:sz w:val="24"/>
                <w:lang w:eastAsia="zh-CN"/>
              </w:rPr>
              <w:t>采用网格</w:t>
            </w:r>
            <w:r>
              <w:rPr>
                <w:sz w:val="24"/>
                <w:lang w:eastAsia="zh-CN"/>
              </w:rPr>
              <w:t>重划分方式自动</w:t>
            </w:r>
            <w:r>
              <w:rPr>
                <w:rFonts w:hint="eastAsia"/>
                <w:sz w:val="24"/>
                <w:lang w:eastAsia="zh-CN"/>
              </w:rPr>
              <w:t>判断</w:t>
            </w:r>
            <w:r>
              <w:rPr>
                <w:sz w:val="24"/>
                <w:lang w:eastAsia="zh-CN"/>
              </w:rPr>
              <w:t>裂纹扩展方向，</w:t>
            </w:r>
            <w:r>
              <w:rPr>
                <w:rFonts w:hint="eastAsia"/>
                <w:sz w:val="24"/>
                <w:lang w:eastAsia="zh-CN"/>
              </w:rPr>
              <w:t>并跟随</w:t>
            </w:r>
            <w:r>
              <w:rPr>
                <w:sz w:val="24"/>
                <w:lang w:eastAsia="zh-CN"/>
              </w:rPr>
              <w:t>裂纹尖端</w:t>
            </w:r>
            <w:r>
              <w:rPr>
                <w:rFonts w:hint="eastAsia"/>
                <w:sz w:val="24"/>
                <w:lang w:eastAsia="zh-CN"/>
              </w:rPr>
              <w:t>区域时时</w:t>
            </w:r>
            <w:r>
              <w:rPr>
                <w:sz w:val="24"/>
                <w:lang w:eastAsia="zh-CN"/>
              </w:rPr>
              <w:t>进行网格精细化</w:t>
            </w:r>
            <w:r>
              <w:rPr>
                <w:rFonts w:hint="eastAsia"/>
                <w:sz w:val="24"/>
                <w:lang w:eastAsia="zh-CN"/>
              </w:rPr>
              <w:t>。</w:t>
            </w:r>
          </w:p>
        </w:tc>
      </w:tr>
      <w:tr w:rsidR="0055577B" w14:paraId="4FFC0C89"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210529B9"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10.6</w:t>
            </w:r>
          </w:p>
        </w:tc>
        <w:tc>
          <w:tcPr>
            <w:tcW w:w="8471" w:type="dxa"/>
            <w:tcBorders>
              <w:top w:val="single" w:sz="4" w:space="0" w:color="auto"/>
              <w:left w:val="single" w:sz="4" w:space="0" w:color="auto"/>
              <w:bottom w:val="single" w:sz="4" w:space="0" w:color="auto"/>
              <w:right w:val="single" w:sz="4" w:space="0" w:color="auto"/>
            </w:tcBorders>
            <w:vAlign w:val="center"/>
          </w:tcPr>
          <w:p w14:paraId="5E1E6B02" w14:textId="77777777" w:rsidR="0055577B" w:rsidRDefault="0055577B" w:rsidP="007D091F">
            <w:pPr>
              <w:adjustRightInd w:val="0"/>
              <w:snapToGrid w:val="0"/>
              <w:spacing w:line="360" w:lineRule="auto"/>
              <w:ind w:left="1" w:firstLineChars="5" w:firstLine="12"/>
              <w:rPr>
                <w:rFonts w:ascii="宋体" w:hAnsi="宋体" w:hint="eastAsia"/>
                <w:lang w:eastAsia="zh-CN"/>
              </w:rPr>
            </w:pPr>
            <w:r>
              <w:rPr>
                <w:sz w:val="24"/>
                <w:lang w:eastAsia="zh-CN"/>
              </w:rPr>
              <w:t>能够进行各种复杂的接触问题分析，</w:t>
            </w:r>
            <w:r>
              <w:rPr>
                <w:rFonts w:hint="eastAsia"/>
                <w:sz w:val="24"/>
                <w:lang w:eastAsia="zh-CN"/>
              </w:rPr>
              <w:t>支持1维</w:t>
            </w:r>
            <w:r>
              <w:rPr>
                <w:sz w:val="24"/>
                <w:lang w:eastAsia="zh-CN"/>
              </w:rPr>
              <w:t>杆梁模拟套管接触</w:t>
            </w:r>
            <w:r>
              <w:rPr>
                <w:rFonts w:hint="eastAsia"/>
                <w:sz w:val="24"/>
                <w:lang w:eastAsia="zh-CN"/>
              </w:rPr>
              <w:t>和1维</w:t>
            </w:r>
            <w:r>
              <w:rPr>
                <w:sz w:val="24"/>
                <w:lang w:eastAsia="zh-CN"/>
              </w:rPr>
              <w:t>管内壁和梁接触；</w:t>
            </w:r>
            <w:r>
              <w:rPr>
                <w:rFonts w:hint="eastAsia"/>
                <w:sz w:val="24"/>
                <w:lang w:eastAsia="zh-CN"/>
              </w:rPr>
              <w:t>支持变形体和变形体之间大滑动、考虑摩擦影响可以用于热和</w:t>
            </w:r>
            <w:r>
              <w:rPr>
                <w:sz w:val="24"/>
                <w:lang w:eastAsia="zh-CN"/>
              </w:rPr>
              <w:t>的</w:t>
            </w:r>
            <w:r>
              <w:rPr>
                <w:rFonts w:hint="eastAsia"/>
                <w:sz w:val="24"/>
                <w:lang w:eastAsia="zh-CN"/>
              </w:rPr>
              <w:t>热-机耦合接触分析。</w:t>
            </w:r>
          </w:p>
        </w:tc>
      </w:tr>
      <w:tr w:rsidR="0055577B" w14:paraId="5FAEC24A"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379B153"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*10.7</w:t>
            </w:r>
          </w:p>
        </w:tc>
        <w:tc>
          <w:tcPr>
            <w:tcW w:w="8471" w:type="dxa"/>
            <w:tcBorders>
              <w:top w:val="single" w:sz="4" w:space="0" w:color="auto"/>
              <w:left w:val="single" w:sz="4" w:space="0" w:color="auto"/>
              <w:bottom w:val="single" w:sz="4" w:space="0" w:color="auto"/>
              <w:right w:val="single" w:sz="4" w:space="0" w:color="auto"/>
            </w:tcBorders>
            <w:vAlign w:val="center"/>
          </w:tcPr>
          <w:p w14:paraId="3E94708E" w14:textId="77777777" w:rsidR="0055577B" w:rsidRDefault="0055577B" w:rsidP="007D091F">
            <w:pPr>
              <w:adjustRightInd w:val="0"/>
              <w:snapToGrid w:val="0"/>
              <w:spacing w:line="360" w:lineRule="auto"/>
              <w:ind w:left="1" w:firstLineChars="5" w:firstLine="12"/>
              <w:rPr>
                <w:rFonts w:ascii="宋体" w:hAnsi="宋体" w:hint="eastAsia"/>
                <w:lang w:eastAsia="zh-CN"/>
              </w:rPr>
            </w:pPr>
            <w:r>
              <w:rPr>
                <w:rFonts w:hint="eastAsia"/>
                <w:sz w:val="24"/>
                <w:lang w:eastAsia="zh-CN"/>
              </w:rPr>
              <w:t>支持较大过盈量及过盈量不均匀分布接触，支持初始导入的</w:t>
            </w:r>
            <w:r>
              <w:rPr>
                <w:sz w:val="24"/>
                <w:lang w:eastAsia="zh-CN"/>
              </w:rPr>
              <w:t xml:space="preserve">CAD </w:t>
            </w:r>
            <w:r>
              <w:rPr>
                <w:rFonts w:hint="eastAsia"/>
                <w:sz w:val="24"/>
                <w:lang w:eastAsia="zh-CN"/>
              </w:rPr>
              <w:t>模型干涉的过盈分析，能够在初始无过盈的模型中直接指定物体间的过盈量，过盈</w:t>
            </w:r>
            <w:r>
              <w:rPr>
                <w:sz w:val="24"/>
                <w:lang w:eastAsia="zh-CN"/>
              </w:rPr>
              <w:t>设置</w:t>
            </w:r>
            <w:r>
              <w:rPr>
                <w:rFonts w:hint="eastAsia"/>
                <w:sz w:val="24"/>
                <w:lang w:eastAsia="zh-CN"/>
              </w:rPr>
              <w:t>包括接触法向、平移、比例缩小或放大或自动处理等。</w:t>
            </w:r>
          </w:p>
        </w:tc>
      </w:tr>
      <w:tr w:rsidR="0055577B" w14:paraId="66D431C5"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E606E65" w14:textId="77777777" w:rsidR="0055577B" w:rsidRDefault="0055577B" w:rsidP="007D091F">
            <w:pPr>
              <w:spacing w:line="360" w:lineRule="auto"/>
              <w:jc w:val="center"/>
              <w:rPr>
                <w:rFonts w:eastAsia="宋体" w:hint="eastAsia"/>
                <w:szCs w:val="24"/>
                <w:lang w:eastAsia="zh-CN"/>
              </w:rPr>
            </w:pPr>
            <w:r>
              <w:rPr>
                <w:rFonts w:hint="eastAsia"/>
                <w:szCs w:val="24"/>
                <w:lang w:eastAsia="zh-CN"/>
              </w:rPr>
              <w:lastRenderedPageBreak/>
              <w:t>10.8</w:t>
            </w:r>
          </w:p>
        </w:tc>
        <w:tc>
          <w:tcPr>
            <w:tcW w:w="8471" w:type="dxa"/>
            <w:tcBorders>
              <w:top w:val="single" w:sz="4" w:space="0" w:color="auto"/>
              <w:left w:val="single" w:sz="4" w:space="0" w:color="auto"/>
              <w:bottom w:val="single" w:sz="4" w:space="0" w:color="auto"/>
              <w:right w:val="single" w:sz="4" w:space="0" w:color="auto"/>
            </w:tcBorders>
            <w:vAlign w:val="center"/>
          </w:tcPr>
          <w:p w14:paraId="6477E68A"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bCs/>
                <w:sz w:val="24"/>
                <w:lang w:eastAsia="zh-CN"/>
              </w:rPr>
              <w:t>具有定义了多种材料本构关系及失效准则模型，包括：弹性、正交各向异性、超弹性、粘弹性、</w:t>
            </w:r>
            <w:r>
              <w:rPr>
                <w:rFonts w:ascii="宋体" w:hAnsi="宋体" w:hint="eastAsia"/>
                <w:bCs/>
                <w:sz w:val="24"/>
                <w:lang w:eastAsia="zh-CN"/>
              </w:rPr>
              <w:t>粘塑性、蠕变、</w:t>
            </w:r>
            <w:r>
              <w:rPr>
                <w:rFonts w:ascii="宋体" w:hAnsi="宋体"/>
                <w:bCs/>
                <w:sz w:val="24"/>
                <w:lang w:eastAsia="zh-CN"/>
              </w:rPr>
              <w:t>时域和频域的粘弹性材料模型</w:t>
            </w:r>
            <w:r>
              <w:rPr>
                <w:rFonts w:ascii="宋体" w:hAnsi="宋体" w:hint="eastAsia"/>
                <w:bCs/>
                <w:sz w:val="24"/>
                <w:lang w:eastAsia="zh-CN"/>
              </w:rPr>
              <w:t>。</w:t>
            </w:r>
          </w:p>
        </w:tc>
      </w:tr>
      <w:tr w:rsidR="0055577B" w14:paraId="194F6CB1"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5863325"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10.9</w:t>
            </w:r>
          </w:p>
        </w:tc>
        <w:tc>
          <w:tcPr>
            <w:tcW w:w="8471" w:type="dxa"/>
            <w:tcBorders>
              <w:top w:val="single" w:sz="4" w:space="0" w:color="auto"/>
              <w:left w:val="single" w:sz="4" w:space="0" w:color="auto"/>
              <w:bottom w:val="single" w:sz="4" w:space="0" w:color="auto"/>
              <w:right w:val="single" w:sz="4" w:space="0" w:color="auto"/>
            </w:tcBorders>
            <w:vAlign w:val="center"/>
          </w:tcPr>
          <w:p w14:paraId="386517D1" w14:textId="77777777" w:rsidR="0055577B" w:rsidRDefault="0055577B" w:rsidP="007D091F">
            <w:pPr>
              <w:tabs>
                <w:tab w:val="left" w:pos="420"/>
                <w:tab w:val="bar" w:pos="11340"/>
              </w:tabs>
              <w:spacing w:line="360" w:lineRule="auto"/>
              <w:jc w:val="both"/>
              <w:rPr>
                <w:rFonts w:ascii="宋体" w:hAnsi="宋体" w:hint="eastAsia"/>
                <w:lang w:eastAsia="zh-CN"/>
              </w:rPr>
            </w:pPr>
            <w:r>
              <w:rPr>
                <w:rFonts w:ascii="宋体" w:hAnsi="宋体"/>
                <w:bCs/>
                <w:sz w:val="24"/>
                <w:lang w:eastAsia="zh-CN"/>
              </w:rPr>
              <w:t>具有各种载荷定义及相应的施加方法。包括力与力矩，平移或者旋转的位移、速度、加速度，温度与温度梯度，压力与内压，</w:t>
            </w:r>
            <w:r>
              <w:rPr>
                <w:rFonts w:ascii="宋体" w:hAnsi="宋体" w:hint="eastAsia"/>
                <w:bCs/>
                <w:sz w:val="24"/>
                <w:lang w:eastAsia="zh-CN"/>
              </w:rPr>
              <w:t>空腔</w:t>
            </w:r>
            <w:r>
              <w:rPr>
                <w:rFonts w:ascii="宋体" w:hAnsi="宋体"/>
                <w:bCs/>
                <w:sz w:val="24"/>
                <w:lang w:eastAsia="zh-CN"/>
              </w:rPr>
              <w:t>压力</w:t>
            </w:r>
            <w:r>
              <w:rPr>
                <w:rFonts w:ascii="宋体" w:hAnsi="宋体" w:hint="eastAsia"/>
                <w:bCs/>
                <w:sz w:val="24"/>
                <w:lang w:eastAsia="zh-CN"/>
              </w:rPr>
              <w:t>，</w:t>
            </w:r>
            <w:r>
              <w:rPr>
                <w:rFonts w:ascii="宋体" w:hAnsi="宋体"/>
                <w:bCs/>
                <w:sz w:val="24"/>
                <w:lang w:eastAsia="zh-CN"/>
              </w:rPr>
              <w:t>离心力，质量相关的力，转动与多轴转动，孔隙压力等</w:t>
            </w:r>
            <w:r>
              <w:rPr>
                <w:rFonts w:ascii="宋体" w:hAnsi="宋体" w:hint="eastAsia"/>
                <w:bCs/>
                <w:sz w:val="24"/>
                <w:lang w:eastAsia="zh-CN"/>
              </w:rPr>
              <w:t>。</w:t>
            </w:r>
          </w:p>
        </w:tc>
      </w:tr>
      <w:tr w:rsidR="0055577B" w14:paraId="3DD2F6DE"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7098BE2"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*10.10</w:t>
            </w:r>
          </w:p>
        </w:tc>
        <w:tc>
          <w:tcPr>
            <w:tcW w:w="8471" w:type="dxa"/>
            <w:tcBorders>
              <w:top w:val="single" w:sz="4" w:space="0" w:color="auto"/>
              <w:left w:val="single" w:sz="4" w:space="0" w:color="auto"/>
              <w:bottom w:val="single" w:sz="4" w:space="0" w:color="auto"/>
              <w:right w:val="single" w:sz="4" w:space="0" w:color="auto"/>
            </w:tcBorders>
            <w:vAlign w:val="center"/>
          </w:tcPr>
          <w:p w14:paraId="64481ED0"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bCs/>
                <w:sz w:val="24"/>
                <w:lang w:eastAsia="zh-CN"/>
              </w:rPr>
              <w:t>软件具有模拟各种结构功能，包括各向异性，单元失效，单元生死，复合材料开裂，断裂力学（静裂纹、动裂纹），屈曲（线性屈曲、非线性屈曲）等；</w:t>
            </w:r>
            <w:r>
              <w:rPr>
                <w:rFonts w:ascii="宋体" w:hAnsi="宋体" w:hint="eastAsia"/>
                <w:bCs/>
                <w:sz w:val="24"/>
                <w:lang w:eastAsia="zh-CN"/>
              </w:rPr>
              <w:t>无需编写</w:t>
            </w:r>
            <w:r>
              <w:rPr>
                <w:rFonts w:ascii="宋体" w:hAnsi="宋体"/>
                <w:bCs/>
                <w:sz w:val="24"/>
                <w:lang w:eastAsia="zh-CN"/>
              </w:rPr>
              <w:t>子程序</w:t>
            </w:r>
            <w:r>
              <w:rPr>
                <w:rFonts w:ascii="宋体" w:hAnsi="宋体" w:hint="eastAsia"/>
                <w:bCs/>
                <w:sz w:val="24"/>
                <w:lang w:eastAsia="zh-CN"/>
              </w:rPr>
              <w:t>。</w:t>
            </w:r>
          </w:p>
        </w:tc>
      </w:tr>
      <w:tr w:rsidR="0055577B" w14:paraId="25B53BA3"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1556C4D"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10.11</w:t>
            </w:r>
          </w:p>
        </w:tc>
        <w:tc>
          <w:tcPr>
            <w:tcW w:w="8471" w:type="dxa"/>
            <w:tcBorders>
              <w:top w:val="single" w:sz="4" w:space="0" w:color="auto"/>
              <w:left w:val="single" w:sz="4" w:space="0" w:color="auto"/>
              <w:bottom w:val="single" w:sz="4" w:space="0" w:color="auto"/>
              <w:right w:val="single" w:sz="4" w:space="0" w:color="auto"/>
            </w:tcBorders>
            <w:vAlign w:val="center"/>
          </w:tcPr>
          <w:p w14:paraId="2528B505"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hint="eastAsia"/>
                <w:bCs/>
                <w:sz w:val="24"/>
                <w:lang w:eastAsia="zh-CN"/>
              </w:rPr>
              <w:t>软件能够分析产品变形、反作用力、蠕变</w:t>
            </w:r>
            <w:r>
              <w:rPr>
                <w:rFonts w:ascii="宋体" w:hAnsi="宋体" w:hint="eastAsia"/>
                <w:bCs/>
                <w:sz w:val="24"/>
                <w:lang w:eastAsia="zh-CN"/>
              </w:rPr>
              <w:t>/</w:t>
            </w:r>
            <w:r>
              <w:rPr>
                <w:rFonts w:ascii="宋体" w:hAnsi="宋体" w:hint="eastAsia"/>
                <w:bCs/>
                <w:sz w:val="24"/>
                <w:lang w:eastAsia="zh-CN"/>
              </w:rPr>
              <w:t>应力松弛、模态</w:t>
            </w:r>
            <w:r>
              <w:rPr>
                <w:rFonts w:ascii="宋体" w:hAnsi="宋体" w:hint="eastAsia"/>
                <w:bCs/>
                <w:sz w:val="24"/>
                <w:lang w:eastAsia="zh-CN"/>
              </w:rPr>
              <w:t>/</w:t>
            </w:r>
            <w:r>
              <w:rPr>
                <w:rFonts w:ascii="宋体" w:hAnsi="宋体" w:hint="eastAsia"/>
                <w:bCs/>
                <w:sz w:val="24"/>
                <w:lang w:eastAsia="zh-CN"/>
              </w:rPr>
              <w:t>谐振、冲击分析、振动和噪声分析。</w:t>
            </w:r>
          </w:p>
        </w:tc>
      </w:tr>
      <w:tr w:rsidR="0055577B" w14:paraId="04998CF1"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4BDA63F"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10.12</w:t>
            </w:r>
          </w:p>
        </w:tc>
        <w:tc>
          <w:tcPr>
            <w:tcW w:w="8471" w:type="dxa"/>
            <w:tcBorders>
              <w:top w:val="single" w:sz="4" w:space="0" w:color="auto"/>
              <w:left w:val="single" w:sz="4" w:space="0" w:color="auto"/>
              <w:bottom w:val="single" w:sz="4" w:space="0" w:color="auto"/>
              <w:right w:val="single" w:sz="4" w:space="0" w:color="auto"/>
            </w:tcBorders>
            <w:vAlign w:val="center"/>
          </w:tcPr>
          <w:p w14:paraId="6A9F840B"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hint="eastAsia"/>
                <w:bCs/>
                <w:sz w:val="24"/>
                <w:lang w:eastAsia="zh-CN"/>
              </w:rPr>
              <w:t>支持二维三角形和四边形网格的自动重划分，支持三维四面体网格、三维六面体网格和二维单元自动重划分。并</w:t>
            </w:r>
            <w:r>
              <w:rPr>
                <w:rFonts w:ascii="宋体" w:hAnsi="宋体"/>
                <w:bCs/>
                <w:sz w:val="24"/>
                <w:lang w:eastAsia="zh-CN"/>
              </w:rPr>
              <w:t>可以实现二阶单元的网格重划分。</w:t>
            </w:r>
            <w:r>
              <w:rPr>
                <w:rFonts w:ascii="宋体" w:hAnsi="宋体" w:hint="eastAsia"/>
                <w:bCs/>
                <w:sz w:val="24"/>
                <w:lang w:eastAsia="zh-CN"/>
              </w:rPr>
              <w:t>可以分析裂纹开裂等自由面的增生问题，自动网格重分和自适应网格生成技术支持并行求解。</w:t>
            </w:r>
          </w:p>
        </w:tc>
      </w:tr>
      <w:tr w:rsidR="0055577B" w14:paraId="21EAA2B5"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1C09F18" w14:textId="77777777" w:rsidR="0055577B" w:rsidRDefault="0055577B" w:rsidP="007D091F">
            <w:pPr>
              <w:spacing w:line="360" w:lineRule="auto"/>
              <w:jc w:val="center"/>
              <w:rPr>
                <w:rFonts w:eastAsia="宋体" w:hint="eastAsia"/>
                <w:szCs w:val="24"/>
                <w:lang w:eastAsia="zh-CN"/>
              </w:rPr>
            </w:pPr>
            <w:r>
              <w:rPr>
                <w:rFonts w:hint="eastAsia"/>
                <w:szCs w:val="24"/>
                <w:lang w:eastAsia="zh-CN"/>
              </w:rPr>
              <w:t>*10.13</w:t>
            </w:r>
          </w:p>
        </w:tc>
        <w:tc>
          <w:tcPr>
            <w:tcW w:w="8471" w:type="dxa"/>
            <w:tcBorders>
              <w:top w:val="single" w:sz="4" w:space="0" w:color="auto"/>
              <w:left w:val="single" w:sz="4" w:space="0" w:color="auto"/>
              <w:bottom w:val="single" w:sz="4" w:space="0" w:color="auto"/>
              <w:right w:val="single" w:sz="4" w:space="0" w:color="auto"/>
            </w:tcBorders>
            <w:vAlign w:val="center"/>
          </w:tcPr>
          <w:p w14:paraId="25A40F45"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bCs/>
                <w:sz w:val="24"/>
                <w:lang w:eastAsia="zh-CN"/>
              </w:rPr>
              <w:t>支持</w:t>
            </w:r>
            <w:r>
              <w:rPr>
                <w:rFonts w:ascii="宋体" w:hAnsi="宋体" w:hint="eastAsia"/>
                <w:bCs/>
                <w:sz w:val="24"/>
                <w:lang w:eastAsia="zh-CN"/>
              </w:rPr>
              <w:t>多种加工过程的仿真，例如：焊接</w:t>
            </w:r>
            <w:r>
              <w:rPr>
                <w:rFonts w:ascii="宋体" w:hAnsi="宋体"/>
                <w:bCs/>
                <w:sz w:val="24"/>
                <w:lang w:eastAsia="zh-CN"/>
              </w:rPr>
              <w:t>、</w:t>
            </w:r>
            <w:r>
              <w:rPr>
                <w:rFonts w:ascii="宋体" w:hAnsi="宋体" w:hint="eastAsia"/>
                <w:bCs/>
                <w:sz w:val="24"/>
                <w:lang w:eastAsia="zh-CN"/>
              </w:rPr>
              <w:t>锻造、挤压、冲压、超塑、板材拉深、粉末成型、连铸、热处理、切削、复合材料固化热处理等，所有</w:t>
            </w:r>
            <w:r>
              <w:rPr>
                <w:rFonts w:ascii="宋体" w:hAnsi="宋体"/>
                <w:bCs/>
                <w:sz w:val="24"/>
                <w:lang w:eastAsia="zh-CN"/>
              </w:rPr>
              <w:t>上述功能</w:t>
            </w:r>
            <w:r>
              <w:rPr>
                <w:rFonts w:ascii="宋体" w:hAnsi="宋体" w:hint="eastAsia"/>
                <w:bCs/>
                <w:sz w:val="24"/>
                <w:lang w:eastAsia="zh-CN"/>
              </w:rPr>
              <w:t>无需</w:t>
            </w:r>
            <w:r>
              <w:rPr>
                <w:rFonts w:ascii="宋体" w:hAnsi="宋体"/>
                <w:bCs/>
                <w:sz w:val="24"/>
                <w:lang w:eastAsia="zh-CN"/>
              </w:rPr>
              <w:t>编子程序</w:t>
            </w:r>
            <w:r>
              <w:rPr>
                <w:rFonts w:ascii="宋体" w:hAnsi="宋体" w:hint="eastAsia"/>
                <w:bCs/>
                <w:sz w:val="24"/>
                <w:lang w:eastAsia="zh-CN"/>
              </w:rPr>
              <w:t>。</w:t>
            </w:r>
          </w:p>
        </w:tc>
      </w:tr>
      <w:tr w:rsidR="0055577B" w14:paraId="1342ABE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4170CF06" w14:textId="77777777" w:rsidR="0055577B" w:rsidRDefault="0055577B" w:rsidP="007D091F">
            <w:pPr>
              <w:spacing w:line="360" w:lineRule="auto"/>
              <w:jc w:val="center"/>
              <w:rPr>
                <w:rFonts w:hint="eastAsia"/>
                <w:szCs w:val="24"/>
              </w:rPr>
            </w:pPr>
            <w:r>
              <w:rPr>
                <w:rFonts w:hint="eastAsia"/>
                <w:szCs w:val="24"/>
                <w:lang w:eastAsia="zh-CN"/>
              </w:rPr>
              <w:t>*10.14</w:t>
            </w:r>
          </w:p>
        </w:tc>
        <w:tc>
          <w:tcPr>
            <w:tcW w:w="8471" w:type="dxa"/>
            <w:tcBorders>
              <w:top w:val="single" w:sz="4" w:space="0" w:color="auto"/>
              <w:left w:val="single" w:sz="4" w:space="0" w:color="auto"/>
              <w:bottom w:val="single" w:sz="4" w:space="0" w:color="auto"/>
              <w:right w:val="single" w:sz="4" w:space="0" w:color="auto"/>
            </w:tcBorders>
            <w:vAlign w:val="center"/>
          </w:tcPr>
          <w:p w14:paraId="1FC2E7C8"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hint="eastAsia"/>
                <w:bCs/>
                <w:sz w:val="24"/>
                <w:lang w:eastAsia="zh-CN"/>
              </w:rPr>
              <w:t>具有</w:t>
            </w:r>
            <w:r>
              <w:rPr>
                <w:rFonts w:ascii="宋体" w:hAnsi="宋体"/>
                <w:bCs/>
                <w:sz w:val="24"/>
                <w:lang w:eastAsia="zh-CN"/>
              </w:rPr>
              <w:t>弧</w:t>
            </w:r>
            <w:r>
              <w:rPr>
                <w:rFonts w:ascii="宋体" w:hAnsi="宋体" w:hint="eastAsia"/>
                <w:bCs/>
                <w:sz w:val="24"/>
                <w:lang w:eastAsia="zh-CN"/>
              </w:rPr>
              <w:t>焊接和</w:t>
            </w:r>
            <w:r>
              <w:rPr>
                <w:rFonts w:ascii="宋体" w:hAnsi="宋体"/>
                <w:bCs/>
                <w:sz w:val="24"/>
                <w:lang w:eastAsia="zh-CN"/>
              </w:rPr>
              <w:t>激光</w:t>
            </w:r>
            <w:r>
              <w:rPr>
                <w:rFonts w:ascii="宋体" w:hAnsi="宋体" w:hint="eastAsia"/>
                <w:bCs/>
                <w:sz w:val="24"/>
                <w:lang w:eastAsia="zh-CN"/>
              </w:rPr>
              <w:t>焊接仿真</w:t>
            </w:r>
            <w:r>
              <w:rPr>
                <w:rFonts w:ascii="宋体" w:hAnsi="宋体"/>
                <w:bCs/>
                <w:sz w:val="24"/>
                <w:lang w:eastAsia="zh-CN"/>
              </w:rPr>
              <w:t>功能</w:t>
            </w:r>
            <w:r>
              <w:rPr>
                <w:rFonts w:ascii="宋体" w:hAnsi="宋体" w:hint="eastAsia"/>
                <w:bCs/>
                <w:sz w:val="24"/>
                <w:lang w:eastAsia="zh-CN"/>
              </w:rPr>
              <w:t>，</w:t>
            </w:r>
            <w:r>
              <w:rPr>
                <w:rFonts w:ascii="宋体" w:hAnsi="宋体"/>
                <w:bCs/>
                <w:sz w:val="24"/>
                <w:lang w:eastAsia="zh-CN"/>
              </w:rPr>
              <w:t>可以</w:t>
            </w:r>
            <w:r>
              <w:rPr>
                <w:rFonts w:ascii="宋体" w:hAnsi="宋体" w:hint="eastAsia"/>
                <w:bCs/>
                <w:sz w:val="24"/>
                <w:lang w:eastAsia="zh-CN"/>
              </w:rPr>
              <w:t>按照</w:t>
            </w:r>
            <w:r>
              <w:rPr>
                <w:rFonts w:ascii="宋体" w:hAnsi="宋体"/>
                <w:bCs/>
                <w:sz w:val="24"/>
                <w:lang w:eastAsia="zh-CN"/>
              </w:rPr>
              <w:t>实际</w:t>
            </w:r>
            <w:r>
              <w:rPr>
                <w:rFonts w:ascii="宋体" w:hAnsi="宋体" w:hint="eastAsia"/>
                <w:bCs/>
                <w:sz w:val="24"/>
                <w:lang w:eastAsia="zh-CN"/>
              </w:rPr>
              <w:t>状态</w:t>
            </w:r>
            <w:r>
              <w:rPr>
                <w:rFonts w:ascii="宋体" w:hAnsi="宋体"/>
                <w:bCs/>
                <w:sz w:val="24"/>
                <w:lang w:eastAsia="zh-CN"/>
              </w:rPr>
              <w:t>来模拟焊接</w:t>
            </w:r>
            <w:r>
              <w:rPr>
                <w:rFonts w:ascii="宋体" w:hAnsi="宋体" w:hint="eastAsia"/>
                <w:bCs/>
                <w:sz w:val="24"/>
                <w:lang w:eastAsia="zh-CN"/>
              </w:rPr>
              <w:t>，采用</w:t>
            </w:r>
            <w:r>
              <w:rPr>
                <w:rFonts w:ascii="宋体" w:hAnsi="宋体"/>
                <w:bCs/>
                <w:sz w:val="24"/>
                <w:lang w:eastAsia="zh-CN"/>
              </w:rPr>
              <w:t>生死单元技术，</w:t>
            </w:r>
            <w:r>
              <w:rPr>
                <w:rFonts w:ascii="宋体" w:hAnsi="宋体" w:hint="eastAsia"/>
                <w:bCs/>
                <w:sz w:val="24"/>
                <w:lang w:eastAsia="zh-CN"/>
              </w:rPr>
              <w:t>自动</w:t>
            </w:r>
            <w:r>
              <w:rPr>
                <w:rFonts w:ascii="宋体" w:hAnsi="宋体"/>
                <w:bCs/>
                <w:sz w:val="24"/>
                <w:lang w:eastAsia="zh-CN"/>
              </w:rPr>
              <w:t>出现焊接生成的焊缝单元，</w:t>
            </w:r>
            <w:r>
              <w:rPr>
                <w:rFonts w:ascii="宋体" w:hAnsi="宋体" w:hint="eastAsia"/>
                <w:bCs/>
                <w:sz w:val="24"/>
                <w:lang w:eastAsia="zh-CN"/>
              </w:rPr>
              <w:t>焊缝</w:t>
            </w:r>
            <w:r>
              <w:rPr>
                <w:rFonts w:ascii="宋体" w:hAnsi="宋体"/>
                <w:bCs/>
                <w:sz w:val="24"/>
                <w:lang w:eastAsia="zh-CN"/>
              </w:rPr>
              <w:t>可以和本体是共节点</w:t>
            </w:r>
            <w:r>
              <w:rPr>
                <w:rFonts w:ascii="宋体" w:hAnsi="宋体" w:hint="eastAsia"/>
                <w:bCs/>
                <w:sz w:val="24"/>
                <w:lang w:eastAsia="zh-CN"/>
              </w:rPr>
              <w:t>，</w:t>
            </w:r>
            <w:r>
              <w:rPr>
                <w:rFonts w:ascii="宋体" w:hAnsi="宋体"/>
                <w:sz w:val="24"/>
                <w:lang w:eastAsia="zh-CN"/>
              </w:rPr>
              <w:t>也可以是粘接模式，</w:t>
            </w:r>
            <w:r>
              <w:rPr>
                <w:rFonts w:ascii="宋体" w:hAnsi="宋体" w:hint="eastAsia"/>
                <w:sz w:val="24"/>
                <w:lang w:eastAsia="zh-CN"/>
              </w:rPr>
              <w:t>考虑</w:t>
            </w:r>
            <w:r>
              <w:rPr>
                <w:rFonts w:ascii="宋体" w:hAnsi="宋体"/>
                <w:sz w:val="24"/>
                <w:lang w:eastAsia="zh-CN"/>
              </w:rPr>
              <w:t>潜热作用，</w:t>
            </w:r>
            <w:r>
              <w:rPr>
                <w:rFonts w:ascii="宋体" w:hAnsi="宋体" w:hint="eastAsia"/>
                <w:sz w:val="24"/>
                <w:lang w:eastAsia="zh-CN"/>
              </w:rPr>
              <w:t>可以</w:t>
            </w:r>
            <w:r>
              <w:rPr>
                <w:rFonts w:ascii="宋体" w:hAnsi="宋体"/>
                <w:sz w:val="24"/>
                <w:lang w:eastAsia="zh-CN"/>
              </w:rPr>
              <w:t>在焊接中考虑材料相变，而且无需编任何子程序即可实现。</w:t>
            </w:r>
          </w:p>
        </w:tc>
      </w:tr>
      <w:tr w:rsidR="0055577B" w14:paraId="7725879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FC90132" w14:textId="77777777" w:rsidR="0055577B" w:rsidRDefault="0055577B" w:rsidP="007D091F">
            <w:pPr>
              <w:spacing w:line="360" w:lineRule="auto"/>
              <w:jc w:val="center"/>
              <w:rPr>
                <w:rFonts w:hint="eastAsia"/>
                <w:szCs w:val="24"/>
              </w:rPr>
            </w:pPr>
            <w:r>
              <w:rPr>
                <w:rFonts w:hint="eastAsia"/>
                <w:szCs w:val="24"/>
                <w:lang w:eastAsia="zh-CN"/>
              </w:rPr>
              <w:t>10.15</w:t>
            </w:r>
          </w:p>
        </w:tc>
        <w:tc>
          <w:tcPr>
            <w:tcW w:w="8471" w:type="dxa"/>
            <w:tcBorders>
              <w:top w:val="single" w:sz="4" w:space="0" w:color="auto"/>
              <w:left w:val="single" w:sz="4" w:space="0" w:color="auto"/>
              <w:bottom w:val="single" w:sz="4" w:space="0" w:color="auto"/>
              <w:right w:val="single" w:sz="4" w:space="0" w:color="auto"/>
            </w:tcBorders>
            <w:vAlign w:val="center"/>
          </w:tcPr>
          <w:p w14:paraId="5D3FE448"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hint="eastAsia"/>
                <w:sz w:val="24"/>
                <w:lang w:eastAsia="zh-CN"/>
              </w:rPr>
              <w:t>具有</w:t>
            </w:r>
            <w:r>
              <w:rPr>
                <w:rFonts w:ascii="宋体" w:hAnsi="宋体"/>
                <w:sz w:val="24"/>
                <w:lang w:eastAsia="zh-CN"/>
              </w:rPr>
              <w:t>磨损分析功能，无需编子程序</w:t>
            </w:r>
            <w:r>
              <w:rPr>
                <w:rFonts w:ascii="宋体" w:hAnsi="宋体" w:hint="eastAsia"/>
                <w:sz w:val="24"/>
                <w:lang w:eastAsia="zh-CN"/>
              </w:rPr>
              <w:t>，</w:t>
            </w:r>
            <w:r>
              <w:rPr>
                <w:rFonts w:ascii="宋体" w:hAnsi="宋体"/>
                <w:sz w:val="24"/>
                <w:lang w:eastAsia="zh-CN"/>
              </w:rPr>
              <w:t>过盈</w:t>
            </w:r>
            <w:r>
              <w:rPr>
                <w:rFonts w:ascii="宋体" w:hAnsi="宋体" w:hint="eastAsia"/>
                <w:sz w:val="24"/>
                <w:lang w:eastAsia="zh-CN"/>
              </w:rPr>
              <w:t>应力</w:t>
            </w:r>
            <w:r>
              <w:rPr>
                <w:rFonts w:ascii="宋体" w:hAnsi="宋体"/>
                <w:sz w:val="24"/>
                <w:lang w:eastAsia="zh-CN"/>
              </w:rPr>
              <w:t>考虑磨损</w:t>
            </w:r>
            <w:r>
              <w:rPr>
                <w:rFonts w:ascii="宋体" w:hAnsi="宋体" w:hint="eastAsia"/>
                <w:sz w:val="24"/>
                <w:lang w:eastAsia="zh-CN"/>
              </w:rPr>
              <w:t>影响。</w:t>
            </w:r>
          </w:p>
        </w:tc>
      </w:tr>
      <w:tr w:rsidR="0055577B" w14:paraId="78DBB592"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5CF2868" w14:textId="77777777" w:rsidR="0055577B" w:rsidRDefault="0055577B" w:rsidP="007D091F">
            <w:pPr>
              <w:spacing w:line="360" w:lineRule="auto"/>
              <w:jc w:val="center"/>
              <w:rPr>
                <w:rFonts w:hint="eastAsia"/>
                <w:szCs w:val="24"/>
              </w:rPr>
            </w:pPr>
            <w:r>
              <w:rPr>
                <w:rFonts w:hint="eastAsia"/>
                <w:szCs w:val="24"/>
                <w:lang w:eastAsia="zh-CN"/>
              </w:rPr>
              <w:t>10.16</w:t>
            </w:r>
          </w:p>
        </w:tc>
        <w:tc>
          <w:tcPr>
            <w:tcW w:w="8471" w:type="dxa"/>
            <w:tcBorders>
              <w:top w:val="single" w:sz="4" w:space="0" w:color="auto"/>
              <w:left w:val="single" w:sz="4" w:space="0" w:color="auto"/>
              <w:bottom w:val="single" w:sz="4" w:space="0" w:color="auto"/>
              <w:right w:val="single" w:sz="4" w:space="0" w:color="auto"/>
            </w:tcBorders>
            <w:vAlign w:val="center"/>
          </w:tcPr>
          <w:p w14:paraId="274E1080" w14:textId="77777777" w:rsidR="0055577B" w:rsidRDefault="0055577B" w:rsidP="007D091F">
            <w:pPr>
              <w:adjustRightInd w:val="0"/>
              <w:snapToGrid w:val="0"/>
              <w:spacing w:line="360" w:lineRule="auto"/>
              <w:ind w:left="1" w:firstLineChars="5" w:firstLine="12"/>
              <w:rPr>
                <w:rFonts w:ascii="宋体" w:hAnsi="宋体" w:cs="Arial" w:hint="eastAsia"/>
                <w:lang w:eastAsia="zh-CN"/>
              </w:rPr>
            </w:pPr>
            <w:r>
              <w:rPr>
                <w:rFonts w:ascii="宋体" w:hAnsi="宋体" w:hint="eastAsia"/>
                <w:sz w:val="24"/>
                <w:lang w:eastAsia="zh-CN"/>
              </w:rPr>
              <w:t>具有热处理功能</w:t>
            </w:r>
            <w:r>
              <w:rPr>
                <w:rFonts w:ascii="宋体" w:hAnsi="宋体"/>
                <w:sz w:val="24"/>
                <w:lang w:eastAsia="zh-CN"/>
              </w:rPr>
              <w:t>，可以查看热处理过程的</w:t>
            </w:r>
            <w:r>
              <w:rPr>
                <w:rFonts w:ascii="宋体" w:hAnsi="宋体" w:hint="eastAsia"/>
                <w:sz w:val="24"/>
                <w:lang w:eastAsia="zh-CN"/>
              </w:rPr>
              <w:t>相变</w:t>
            </w:r>
            <w:r>
              <w:rPr>
                <w:rFonts w:ascii="宋体" w:hAnsi="宋体"/>
                <w:sz w:val="24"/>
                <w:lang w:eastAsia="zh-CN"/>
              </w:rPr>
              <w:t>组分变化</w:t>
            </w:r>
            <w:r>
              <w:rPr>
                <w:rFonts w:ascii="宋体" w:hAnsi="宋体" w:hint="eastAsia"/>
                <w:sz w:val="24"/>
                <w:lang w:eastAsia="zh-CN"/>
              </w:rPr>
              <w:t>。</w:t>
            </w:r>
          </w:p>
        </w:tc>
      </w:tr>
      <w:tr w:rsidR="0055577B" w14:paraId="5CE5CEF5"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FD18F49" w14:textId="77777777" w:rsidR="0055577B" w:rsidRDefault="0055577B" w:rsidP="007D091F">
            <w:pPr>
              <w:spacing w:line="360" w:lineRule="auto"/>
              <w:jc w:val="center"/>
              <w:rPr>
                <w:rFonts w:hint="eastAsia"/>
                <w:color w:val="000000"/>
                <w:szCs w:val="24"/>
                <w:lang w:eastAsia="zh-CN"/>
              </w:rPr>
            </w:pPr>
            <w:r>
              <w:rPr>
                <w:color w:val="000000"/>
                <w:szCs w:val="24"/>
              </w:rPr>
              <w:t>1</w:t>
            </w:r>
            <w:r>
              <w:rPr>
                <w:rFonts w:hint="eastAsia"/>
                <w:color w:val="000000"/>
                <w:szCs w:val="24"/>
                <w:lang w:eastAsia="zh-CN"/>
              </w:rPr>
              <w:t>1</w:t>
            </w:r>
          </w:p>
        </w:tc>
        <w:tc>
          <w:tcPr>
            <w:tcW w:w="8471" w:type="dxa"/>
            <w:tcBorders>
              <w:top w:val="single" w:sz="4" w:space="0" w:color="auto"/>
              <w:left w:val="single" w:sz="4" w:space="0" w:color="auto"/>
              <w:bottom w:val="single" w:sz="4" w:space="0" w:color="auto"/>
              <w:right w:val="single" w:sz="4" w:space="0" w:color="auto"/>
            </w:tcBorders>
            <w:vAlign w:val="center"/>
          </w:tcPr>
          <w:p w14:paraId="4572B711" w14:textId="77777777" w:rsidR="0055577B" w:rsidRDefault="0055577B" w:rsidP="007D091F">
            <w:pPr>
              <w:spacing w:line="360" w:lineRule="auto"/>
              <w:rPr>
                <w:rFonts w:hint="eastAsia"/>
                <w:spacing w:val="-4"/>
                <w:szCs w:val="21"/>
              </w:rPr>
            </w:pPr>
            <w:proofErr w:type="spellStart"/>
            <w:r>
              <w:rPr>
                <w:rFonts w:hint="eastAsia"/>
                <w:spacing w:val="-4"/>
                <w:szCs w:val="21"/>
              </w:rPr>
              <w:t>售后服务</w:t>
            </w:r>
            <w:proofErr w:type="spellEnd"/>
          </w:p>
        </w:tc>
      </w:tr>
      <w:tr w:rsidR="0055577B" w14:paraId="49EA3FD0" w14:textId="77777777" w:rsidTr="007D091F">
        <w:trPr>
          <w:trHeight w:val="1009"/>
          <w:jc w:val="center"/>
        </w:trPr>
        <w:tc>
          <w:tcPr>
            <w:tcW w:w="1116" w:type="dxa"/>
            <w:tcBorders>
              <w:top w:val="single" w:sz="4" w:space="0" w:color="auto"/>
              <w:left w:val="single" w:sz="4" w:space="0" w:color="auto"/>
              <w:bottom w:val="single" w:sz="4" w:space="0" w:color="auto"/>
              <w:right w:val="single" w:sz="4" w:space="0" w:color="auto"/>
            </w:tcBorders>
            <w:vAlign w:val="center"/>
          </w:tcPr>
          <w:p w14:paraId="7741674A" w14:textId="77777777" w:rsidR="0055577B" w:rsidRDefault="0055577B" w:rsidP="007D091F">
            <w:pPr>
              <w:spacing w:line="360" w:lineRule="auto"/>
              <w:jc w:val="center"/>
              <w:rPr>
                <w:rFonts w:eastAsia="宋体" w:hint="eastAsia"/>
                <w:color w:val="000000"/>
                <w:szCs w:val="24"/>
                <w:lang w:eastAsia="zh-CN"/>
              </w:rPr>
            </w:pPr>
            <w:r>
              <w:rPr>
                <w:color w:val="000000"/>
                <w:szCs w:val="24"/>
              </w:rPr>
              <w:t>1</w:t>
            </w:r>
            <w:r>
              <w:rPr>
                <w:rFonts w:hint="eastAsia"/>
                <w:color w:val="000000"/>
                <w:szCs w:val="24"/>
                <w:lang w:eastAsia="zh-CN"/>
              </w:rPr>
              <w:t>1</w:t>
            </w:r>
            <w:r>
              <w:rPr>
                <w:color w:val="000000"/>
                <w:szCs w:val="24"/>
              </w:rPr>
              <w:t>.</w:t>
            </w:r>
            <w:r>
              <w:rPr>
                <w:rFonts w:hint="eastAsia"/>
                <w:color w:val="000000"/>
                <w:szCs w:val="24"/>
                <w:lang w:eastAsia="zh-CN"/>
              </w:rPr>
              <w:t>1</w:t>
            </w:r>
          </w:p>
        </w:tc>
        <w:tc>
          <w:tcPr>
            <w:tcW w:w="8471" w:type="dxa"/>
            <w:tcBorders>
              <w:top w:val="single" w:sz="4" w:space="0" w:color="auto"/>
              <w:left w:val="single" w:sz="4" w:space="0" w:color="auto"/>
              <w:bottom w:val="single" w:sz="4" w:space="0" w:color="auto"/>
              <w:right w:val="single" w:sz="4" w:space="0" w:color="auto"/>
            </w:tcBorders>
          </w:tcPr>
          <w:p w14:paraId="23247D5E" w14:textId="77777777" w:rsidR="0055577B" w:rsidRDefault="0055577B" w:rsidP="007D091F">
            <w:pPr>
              <w:adjustRightInd w:val="0"/>
              <w:snapToGrid w:val="0"/>
              <w:spacing w:line="360" w:lineRule="auto"/>
              <w:ind w:left="1" w:firstLineChars="5" w:firstLine="11"/>
              <w:rPr>
                <w:rFonts w:ascii="宋体" w:hAnsi="宋体" w:cs="Arial" w:hint="eastAsia"/>
                <w:lang w:eastAsia="zh-CN"/>
              </w:rPr>
            </w:pPr>
            <w:r>
              <w:rPr>
                <w:rFonts w:ascii="宋体" w:hAnsi="宋体" w:cs="Arial" w:hint="eastAsia"/>
                <w:lang w:eastAsia="zh-CN"/>
              </w:rPr>
              <w:t>软件的免费技术服务为一年，免费服务从完成最终验收报告后开始。买方</w:t>
            </w:r>
            <w:r>
              <w:rPr>
                <w:rFonts w:ascii="宋体" w:hAnsi="宋体" w:cs="Arial"/>
                <w:lang w:eastAsia="zh-CN"/>
              </w:rPr>
              <w:t>在使用过程中</w:t>
            </w:r>
            <w:r>
              <w:rPr>
                <w:rFonts w:ascii="宋体" w:hAnsi="宋体" w:cs="Arial" w:hint="eastAsia"/>
                <w:lang w:eastAsia="zh-CN"/>
              </w:rPr>
              <w:t>遇到操作和仿真工程实际问题，卖方通过电话、传真、电子邮件、公司互联网主页信息发布等方式向买方提供远程咨询要求，卖方保证</w:t>
            </w:r>
            <w:r>
              <w:rPr>
                <w:rFonts w:ascii="宋体" w:hAnsi="宋体" w:cs="Arial" w:hint="eastAsia"/>
                <w:lang w:eastAsia="zh-CN"/>
              </w:rPr>
              <w:t>24</w:t>
            </w:r>
            <w:r>
              <w:rPr>
                <w:rFonts w:ascii="宋体" w:hAnsi="宋体" w:cs="Arial" w:hint="eastAsia"/>
                <w:lang w:eastAsia="zh-CN"/>
              </w:rPr>
              <w:t>小时内响应；</w:t>
            </w:r>
            <w:r>
              <w:rPr>
                <w:rFonts w:ascii="宋体" w:hAnsi="宋体" w:cs="Arial"/>
                <w:lang w:eastAsia="zh-CN"/>
              </w:rPr>
              <w:t xml:space="preserve"> 72</w:t>
            </w:r>
            <w:r>
              <w:rPr>
                <w:rFonts w:ascii="宋体" w:hAnsi="宋体" w:cs="Arial"/>
                <w:lang w:eastAsia="zh-CN"/>
              </w:rPr>
              <w:t>小时内解决</w:t>
            </w:r>
            <w:proofErr w:type="gramStart"/>
            <w:r>
              <w:rPr>
                <w:rFonts w:ascii="宋体" w:hAnsi="宋体" w:cs="Arial"/>
                <w:lang w:eastAsia="zh-CN"/>
              </w:rPr>
              <w:lastRenderedPageBreak/>
              <w:t>问题</w:t>
            </w:r>
            <w:r>
              <w:rPr>
                <w:rFonts w:ascii="宋体" w:hAnsi="宋体" w:cs="Arial" w:hint="eastAsia"/>
                <w:lang w:eastAsia="zh-CN"/>
              </w:rPr>
              <w:t>,</w:t>
            </w:r>
            <w:proofErr w:type="gramEnd"/>
            <w:r>
              <w:rPr>
                <w:rFonts w:ascii="宋体" w:hAnsi="宋体" w:cs="Arial" w:hint="eastAsia"/>
                <w:lang w:eastAsia="zh-CN"/>
              </w:rPr>
              <w:t>对远程咨询不能解决的技术请求，乙方应到甲方现场解决。</w:t>
            </w:r>
          </w:p>
        </w:tc>
      </w:tr>
      <w:tr w:rsidR="0055577B" w14:paraId="3DA45C6A"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A9EDF09" w14:textId="77777777" w:rsidR="0055577B" w:rsidRDefault="0055577B" w:rsidP="007D091F">
            <w:pPr>
              <w:spacing w:line="360" w:lineRule="auto"/>
              <w:jc w:val="center"/>
              <w:rPr>
                <w:rFonts w:hint="eastAsia"/>
                <w:color w:val="000000"/>
                <w:szCs w:val="24"/>
                <w:lang w:eastAsia="zh-CN"/>
              </w:rPr>
            </w:pPr>
            <w:r>
              <w:rPr>
                <w:rFonts w:hint="eastAsia"/>
                <w:color w:val="000000"/>
                <w:szCs w:val="24"/>
                <w:lang w:eastAsia="zh-CN"/>
              </w:rPr>
              <w:lastRenderedPageBreak/>
              <w:t>*11.2</w:t>
            </w:r>
          </w:p>
        </w:tc>
        <w:tc>
          <w:tcPr>
            <w:tcW w:w="8471" w:type="dxa"/>
            <w:tcBorders>
              <w:top w:val="single" w:sz="4" w:space="0" w:color="auto"/>
              <w:left w:val="single" w:sz="4" w:space="0" w:color="auto"/>
              <w:bottom w:val="single" w:sz="4" w:space="0" w:color="auto"/>
              <w:right w:val="single" w:sz="4" w:space="0" w:color="auto"/>
            </w:tcBorders>
          </w:tcPr>
          <w:p w14:paraId="7BDF3941" w14:textId="77777777" w:rsidR="0055577B" w:rsidRDefault="0055577B" w:rsidP="007D091F">
            <w:pPr>
              <w:spacing w:line="360" w:lineRule="auto"/>
              <w:outlineLvl w:val="0"/>
              <w:rPr>
                <w:rFonts w:ascii="宋体" w:hAnsi="宋体" w:cs="Arial" w:hint="eastAsia"/>
                <w:highlight w:val="yellow"/>
                <w:lang w:eastAsia="zh-CN"/>
              </w:rPr>
            </w:pPr>
            <w:bookmarkStart w:id="4" w:name="_Toc5777"/>
            <w:r>
              <w:rPr>
                <w:rFonts w:ascii="宋体" w:cs="宋体" w:hint="eastAsia"/>
                <w:szCs w:val="21"/>
                <w:lang w:eastAsia="zh-CN"/>
              </w:rPr>
              <w:t>乙方不得因任何原因影响或中断甲方的永久使用权。如有必要，乙方需出具承若予以确认。</w:t>
            </w:r>
            <w:bookmarkEnd w:id="4"/>
          </w:p>
        </w:tc>
      </w:tr>
      <w:tr w:rsidR="0055577B" w14:paraId="1838150F"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57A1444" w14:textId="77777777" w:rsidR="0055577B" w:rsidRDefault="0055577B" w:rsidP="007D091F">
            <w:pPr>
              <w:spacing w:line="360" w:lineRule="auto"/>
              <w:jc w:val="center"/>
              <w:rPr>
                <w:rFonts w:eastAsia="宋体" w:hint="eastAsia"/>
                <w:color w:val="000000"/>
                <w:szCs w:val="24"/>
                <w:lang w:eastAsia="zh-CN"/>
              </w:rPr>
            </w:pPr>
            <w:r>
              <w:rPr>
                <w:color w:val="000000"/>
                <w:szCs w:val="24"/>
              </w:rPr>
              <w:t>1</w:t>
            </w:r>
            <w:r>
              <w:rPr>
                <w:rFonts w:hint="eastAsia"/>
                <w:color w:val="000000"/>
                <w:szCs w:val="24"/>
                <w:lang w:eastAsia="zh-CN"/>
              </w:rPr>
              <w:t>1</w:t>
            </w:r>
            <w:r>
              <w:rPr>
                <w:color w:val="000000"/>
                <w:szCs w:val="24"/>
              </w:rPr>
              <w:t>.</w:t>
            </w:r>
            <w:r>
              <w:rPr>
                <w:rFonts w:hint="eastAsia"/>
                <w:color w:val="000000"/>
                <w:szCs w:val="24"/>
                <w:lang w:eastAsia="zh-CN"/>
              </w:rPr>
              <w:t>3</w:t>
            </w:r>
          </w:p>
        </w:tc>
        <w:tc>
          <w:tcPr>
            <w:tcW w:w="8471" w:type="dxa"/>
            <w:tcBorders>
              <w:top w:val="single" w:sz="4" w:space="0" w:color="auto"/>
              <w:left w:val="single" w:sz="4" w:space="0" w:color="auto"/>
              <w:bottom w:val="single" w:sz="4" w:space="0" w:color="auto"/>
              <w:right w:val="single" w:sz="4" w:space="0" w:color="auto"/>
            </w:tcBorders>
          </w:tcPr>
          <w:p w14:paraId="176852AA" w14:textId="77777777" w:rsidR="0055577B" w:rsidRDefault="0055577B" w:rsidP="007D091F">
            <w:pPr>
              <w:spacing w:line="360" w:lineRule="auto"/>
              <w:outlineLvl w:val="0"/>
              <w:rPr>
                <w:rFonts w:hint="eastAsia"/>
                <w:szCs w:val="21"/>
                <w:lang w:eastAsia="zh-CN"/>
              </w:rPr>
            </w:pPr>
            <w:bookmarkStart w:id="5" w:name="_Toc15124"/>
            <w:r>
              <w:rPr>
                <w:rFonts w:ascii="宋体" w:hAnsi="宋体" w:cs="Arial" w:hint="eastAsia"/>
                <w:lang w:eastAsia="zh-CN"/>
              </w:rPr>
              <w:t>质量保证期一年。在软件的质保期内，软件供应商应免费提供一年的软件版本升级，卖方应保证软件为最新版本，若在质保期内软件有新版本发布，卖方应主动告知买方，并提供免费升级服务。在软件质保期外，卖方均有义务以最优惠的条件供应买方所需的功能模块或升级需求，并</w:t>
            </w:r>
            <w:r>
              <w:rPr>
                <w:lang w:eastAsia="zh-CN"/>
              </w:rPr>
              <w:t>就</w:t>
            </w:r>
            <w:r>
              <w:rPr>
                <w:rFonts w:hint="eastAsia"/>
                <w:lang w:eastAsia="zh-CN"/>
              </w:rPr>
              <w:t>软件升级</w:t>
            </w:r>
            <w:r>
              <w:rPr>
                <w:lang w:eastAsia="zh-CN"/>
              </w:rPr>
              <w:t>服务收费标准做出说明</w:t>
            </w:r>
            <w:r>
              <w:rPr>
                <w:rFonts w:hint="eastAsia"/>
                <w:lang w:eastAsia="zh-CN"/>
              </w:rPr>
              <w:t>。</w:t>
            </w:r>
            <w:bookmarkEnd w:id="5"/>
          </w:p>
        </w:tc>
      </w:tr>
      <w:tr w:rsidR="0055577B" w14:paraId="3F84A079"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3A8C96FF" w14:textId="77777777" w:rsidR="0055577B" w:rsidRDefault="0055577B" w:rsidP="007D091F">
            <w:pPr>
              <w:spacing w:line="360" w:lineRule="auto"/>
              <w:jc w:val="center"/>
              <w:rPr>
                <w:rFonts w:eastAsia="宋体" w:hint="eastAsia"/>
                <w:color w:val="000000"/>
                <w:szCs w:val="24"/>
                <w:lang w:eastAsia="zh-CN"/>
              </w:rPr>
            </w:pPr>
            <w:r>
              <w:rPr>
                <w:color w:val="000000"/>
                <w:szCs w:val="24"/>
              </w:rPr>
              <w:t>1</w:t>
            </w:r>
            <w:r>
              <w:rPr>
                <w:rFonts w:hint="eastAsia"/>
                <w:color w:val="000000"/>
                <w:szCs w:val="24"/>
                <w:lang w:eastAsia="zh-CN"/>
              </w:rPr>
              <w:t>1</w:t>
            </w:r>
            <w:r>
              <w:rPr>
                <w:color w:val="000000"/>
                <w:szCs w:val="24"/>
              </w:rPr>
              <w:t>.</w:t>
            </w:r>
            <w:r>
              <w:rPr>
                <w:rFonts w:hint="eastAsia"/>
                <w:color w:val="000000"/>
                <w:szCs w:val="24"/>
                <w:lang w:eastAsia="zh-CN"/>
              </w:rPr>
              <w:t>4</w:t>
            </w:r>
          </w:p>
        </w:tc>
        <w:tc>
          <w:tcPr>
            <w:tcW w:w="8471" w:type="dxa"/>
            <w:tcBorders>
              <w:top w:val="single" w:sz="4" w:space="0" w:color="auto"/>
              <w:left w:val="single" w:sz="4" w:space="0" w:color="auto"/>
              <w:bottom w:val="single" w:sz="4" w:space="0" w:color="auto"/>
              <w:right w:val="single" w:sz="4" w:space="0" w:color="auto"/>
            </w:tcBorders>
          </w:tcPr>
          <w:p w14:paraId="3E899778" w14:textId="77777777" w:rsidR="0055577B" w:rsidRDefault="0055577B" w:rsidP="007D091F">
            <w:pPr>
              <w:adjustRightInd w:val="0"/>
              <w:snapToGrid w:val="0"/>
              <w:spacing w:line="360" w:lineRule="auto"/>
              <w:ind w:left="1" w:firstLineChars="5" w:firstLine="11"/>
              <w:rPr>
                <w:rFonts w:ascii="宋体" w:hAnsi="宋体" w:cs="Arial" w:hint="eastAsia"/>
                <w:lang w:eastAsia="zh-CN"/>
              </w:rPr>
            </w:pPr>
            <w:r>
              <w:rPr>
                <w:rFonts w:ascii="宋体" w:hAnsi="宋体" w:cs="Arial" w:hint="eastAsia"/>
                <w:lang w:eastAsia="zh-CN"/>
              </w:rPr>
              <w:t>软件供应商应确保该软件在国内拥有原厂的技术支持团队，所有技术支持工作由软件代理商和原厂商共同支持。</w:t>
            </w:r>
          </w:p>
        </w:tc>
      </w:tr>
      <w:bookmarkEnd w:id="1"/>
      <w:bookmarkEnd w:id="2"/>
      <w:tr w:rsidR="0055577B" w14:paraId="1E99AA95" w14:textId="77777777" w:rsidTr="007D091F">
        <w:trPr>
          <w:trHeight w:val="750"/>
          <w:jc w:val="center"/>
        </w:trPr>
        <w:tc>
          <w:tcPr>
            <w:tcW w:w="1116" w:type="dxa"/>
            <w:tcBorders>
              <w:top w:val="single" w:sz="4" w:space="0" w:color="auto"/>
              <w:left w:val="single" w:sz="4" w:space="0" w:color="auto"/>
              <w:bottom w:val="single" w:sz="4" w:space="0" w:color="auto"/>
              <w:right w:val="single" w:sz="4" w:space="0" w:color="auto"/>
            </w:tcBorders>
            <w:vAlign w:val="center"/>
          </w:tcPr>
          <w:p w14:paraId="5E0D1F8A" w14:textId="77777777" w:rsidR="0055577B" w:rsidRDefault="0055577B" w:rsidP="007D091F">
            <w:pPr>
              <w:spacing w:line="360" w:lineRule="auto"/>
              <w:jc w:val="center"/>
              <w:rPr>
                <w:rFonts w:eastAsia="宋体" w:hint="eastAsia"/>
                <w:color w:val="000000"/>
                <w:szCs w:val="24"/>
                <w:lang w:eastAsia="zh-CN"/>
              </w:rPr>
            </w:pPr>
            <w:r>
              <w:rPr>
                <w:color w:val="000000"/>
                <w:szCs w:val="24"/>
              </w:rPr>
              <w:t>1</w:t>
            </w:r>
            <w:r>
              <w:rPr>
                <w:rFonts w:hint="eastAsia"/>
                <w:color w:val="000000"/>
                <w:szCs w:val="24"/>
                <w:lang w:eastAsia="zh-CN"/>
              </w:rPr>
              <w:t>1</w:t>
            </w:r>
            <w:r>
              <w:rPr>
                <w:color w:val="000000"/>
                <w:szCs w:val="24"/>
              </w:rPr>
              <w:t>.</w:t>
            </w:r>
            <w:r>
              <w:rPr>
                <w:rFonts w:hint="eastAsia"/>
                <w:color w:val="000000"/>
                <w:szCs w:val="24"/>
                <w:lang w:eastAsia="zh-CN"/>
              </w:rPr>
              <w:t>5</w:t>
            </w:r>
          </w:p>
        </w:tc>
        <w:tc>
          <w:tcPr>
            <w:tcW w:w="8471" w:type="dxa"/>
            <w:tcBorders>
              <w:top w:val="single" w:sz="4" w:space="0" w:color="auto"/>
              <w:left w:val="single" w:sz="4" w:space="0" w:color="auto"/>
              <w:bottom w:val="single" w:sz="4" w:space="0" w:color="auto"/>
              <w:right w:val="single" w:sz="4" w:space="0" w:color="auto"/>
            </w:tcBorders>
          </w:tcPr>
          <w:p w14:paraId="387FEC51" w14:textId="77777777" w:rsidR="0055577B" w:rsidRDefault="0055577B" w:rsidP="007D091F">
            <w:pPr>
              <w:adjustRightInd w:val="0"/>
              <w:snapToGrid w:val="0"/>
              <w:spacing w:line="360" w:lineRule="auto"/>
              <w:ind w:leftChars="5" w:left="11"/>
              <w:rPr>
                <w:rFonts w:hint="eastAsia"/>
                <w:szCs w:val="21"/>
                <w:lang w:eastAsia="zh-CN"/>
              </w:rPr>
            </w:pPr>
            <w:r>
              <w:rPr>
                <w:rFonts w:ascii="宋体" w:hAnsi="宋体" w:cs="Arial" w:hint="eastAsia"/>
                <w:lang w:eastAsia="zh-CN"/>
              </w:rPr>
              <w:t>提供成套完整的技术资料，至少包含：软件安装手册、软件使用手册、软件理论手册一套（电子版）。</w:t>
            </w:r>
          </w:p>
        </w:tc>
      </w:tr>
      <w:tr w:rsidR="0055577B" w14:paraId="6489922F"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0831D0BA" w14:textId="77777777" w:rsidR="0055577B" w:rsidRDefault="0055577B" w:rsidP="007D091F">
            <w:pPr>
              <w:spacing w:line="360" w:lineRule="auto"/>
              <w:jc w:val="center"/>
              <w:rPr>
                <w:rFonts w:eastAsia="宋体" w:hint="eastAsia"/>
                <w:color w:val="000000"/>
                <w:szCs w:val="24"/>
                <w:lang w:eastAsia="zh-CN"/>
              </w:rPr>
            </w:pPr>
            <w:r>
              <w:rPr>
                <w:color w:val="000000"/>
                <w:szCs w:val="24"/>
              </w:rPr>
              <w:t>1</w:t>
            </w:r>
            <w:r>
              <w:rPr>
                <w:rFonts w:hint="eastAsia"/>
                <w:color w:val="000000"/>
                <w:szCs w:val="24"/>
                <w:lang w:eastAsia="zh-CN"/>
              </w:rPr>
              <w:t>1</w:t>
            </w:r>
            <w:r>
              <w:rPr>
                <w:color w:val="000000"/>
                <w:szCs w:val="24"/>
              </w:rPr>
              <w:t>.</w:t>
            </w:r>
            <w:r>
              <w:rPr>
                <w:rFonts w:hint="eastAsia"/>
                <w:color w:val="000000"/>
                <w:szCs w:val="24"/>
                <w:lang w:eastAsia="zh-CN"/>
              </w:rPr>
              <w:t>6</w:t>
            </w:r>
          </w:p>
        </w:tc>
        <w:tc>
          <w:tcPr>
            <w:tcW w:w="8471" w:type="dxa"/>
            <w:tcBorders>
              <w:top w:val="single" w:sz="4" w:space="0" w:color="auto"/>
              <w:left w:val="single" w:sz="4" w:space="0" w:color="auto"/>
              <w:bottom w:val="single" w:sz="4" w:space="0" w:color="auto"/>
              <w:right w:val="single" w:sz="4" w:space="0" w:color="auto"/>
            </w:tcBorders>
          </w:tcPr>
          <w:p w14:paraId="7A2124B1" w14:textId="77777777" w:rsidR="0055577B" w:rsidRDefault="0055577B" w:rsidP="007D091F">
            <w:pPr>
              <w:spacing w:line="360" w:lineRule="auto"/>
              <w:rPr>
                <w:rFonts w:hint="eastAsia"/>
                <w:lang w:eastAsia="zh-CN"/>
              </w:rPr>
            </w:pPr>
            <w:r>
              <w:rPr>
                <w:lang w:eastAsia="zh-CN"/>
              </w:rPr>
              <w:t>卖方不定期向买方提供含有有关软件最新功能描述、软件使用技巧、用户实例、最新研究动态等内容的期刊和年会论文集等其它相关资料。</w:t>
            </w:r>
          </w:p>
        </w:tc>
      </w:tr>
      <w:tr w:rsidR="0055577B" w14:paraId="43CE419D" w14:textId="77777777" w:rsidTr="007D091F">
        <w:trPr>
          <w:trHeight w:val="332"/>
          <w:jc w:val="center"/>
        </w:trPr>
        <w:tc>
          <w:tcPr>
            <w:tcW w:w="1116" w:type="dxa"/>
            <w:tcBorders>
              <w:top w:val="single" w:sz="4" w:space="0" w:color="auto"/>
              <w:left w:val="single" w:sz="4" w:space="0" w:color="auto"/>
              <w:bottom w:val="single" w:sz="4" w:space="0" w:color="auto"/>
              <w:right w:val="single" w:sz="4" w:space="0" w:color="auto"/>
            </w:tcBorders>
            <w:vAlign w:val="center"/>
          </w:tcPr>
          <w:p w14:paraId="0CBA06E5" w14:textId="77777777" w:rsidR="0055577B" w:rsidRDefault="0055577B" w:rsidP="007D091F">
            <w:pPr>
              <w:spacing w:line="360" w:lineRule="auto"/>
              <w:jc w:val="center"/>
              <w:rPr>
                <w:rFonts w:eastAsia="宋体" w:hint="eastAsia"/>
                <w:color w:val="000000"/>
                <w:szCs w:val="24"/>
                <w:lang w:eastAsia="zh-CN"/>
              </w:rPr>
            </w:pPr>
            <w:r>
              <w:rPr>
                <w:color w:val="000000"/>
                <w:szCs w:val="24"/>
              </w:rPr>
              <w:t>1</w:t>
            </w:r>
            <w:r>
              <w:rPr>
                <w:rFonts w:hint="eastAsia"/>
                <w:color w:val="000000"/>
                <w:szCs w:val="24"/>
                <w:lang w:eastAsia="zh-CN"/>
              </w:rPr>
              <w:t>2</w:t>
            </w:r>
          </w:p>
        </w:tc>
        <w:tc>
          <w:tcPr>
            <w:tcW w:w="8471" w:type="dxa"/>
            <w:tcBorders>
              <w:top w:val="single" w:sz="4" w:space="0" w:color="auto"/>
              <w:left w:val="single" w:sz="4" w:space="0" w:color="auto"/>
              <w:bottom w:val="single" w:sz="4" w:space="0" w:color="auto"/>
              <w:right w:val="single" w:sz="4" w:space="0" w:color="auto"/>
            </w:tcBorders>
          </w:tcPr>
          <w:p w14:paraId="57A72F4B" w14:textId="77777777" w:rsidR="0055577B" w:rsidRDefault="0055577B" w:rsidP="007D091F">
            <w:pPr>
              <w:adjustRightInd w:val="0"/>
              <w:snapToGrid w:val="0"/>
              <w:spacing w:line="360" w:lineRule="auto"/>
              <w:rPr>
                <w:rFonts w:hint="eastAsia"/>
                <w:szCs w:val="21"/>
              </w:rPr>
            </w:pPr>
            <w:proofErr w:type="spellStart"/>
            <w:r>
              <w:rPr>
                <w:rFonts w:hint="eastAsia"/>
                <w:szCs w:val="21"/>
              </w:rPr>
              <w:t>安装调试</w:t>
            </w:r>
            <w:proofErr w:type="spellEnd"/>
          </w:p>
        </w:tc>
      </w:tr>
      <w:tr w:rsidR="0055577B" w14:paraId="7DD19DB2"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5AB7F70E" w14:textId="77777777" w:rsidR="0055577B" w:rsidRDefault="0055577B" w:rsidP="007D091F">
            <w:pPr>
              <w:spacing w:line="360" w:lineRule="auto"/>
              <w:jc w:val="center"/>
              <w:rPr>
                <w:rFonts w:hint="eastAsia"/>
                <w:szCs w:val="24"/>
              </w:rPr>
            </w:pPr>
            <w:r>
              <w:rPr>
                <w:szCs w:val="24"/>
              </w:rPr>
              <w:t>1</w:t>
            </w:r>
            <w:r>
              <w:rPr>
                <w:rFonts w:hint="eastAsia"/>
                <w:szCs w:val="24"/>
                <w:lang w:eastAsia="zh-CN"/>
              </w:rPr>
              <w:t>2</w:t>
            </w:r>
            <w:r>
              <w:rPr>
                <w:szCs w:val="24"/>
              </w:rPr>
              <w:t>.1</w:t>
            </w:r>
          </w:p>
        </w:tc>
        <w:tc>
          <w:tcPr>
            <w:tcW w:w="8471" w:type="dxa"/>
            <w:tcBorders>
              <w:top w:val="single" w:sz="4" w:space="0" w:color="auto"/>
              <w:left w:val="single" w:sz="4" w:space="0" w:color="auto"/>
              <w:bottom w:val="single" w:sz="4" w:space="0" w:color="auto"/>
              <w:right w:val="single" w:sz="4" w:space="0" w:color="auto"/>
            </w:tcBorders>
          </w:tcPr>
          <w:p w14:paraId="5E8DB7D0" w14:textId="77777777" w:rsidR="0055577B" w:rsidRDefault="0055577B" w:rsidP="007D091F">
            <w:pPr>
              <w:spacing w:line="360" w:lineRule="auto"/>
              <w:rPr>
                <w:rFonts w:hint="eastAsia"/>
                <w:lang w:eastAsia="zh-CN"/>
              </w:rPr>
            </w:pPr>
            <w:r>
              <w:rPr>
                <w:lang w:eastAsia="zh-CN"/>
              </w:rPr>
              <w:t>卖方负责实施</w:t>
            </w:r>
            <w:r>
              <w:rPr>
                <w:rFonts w:hint="eastAsia"/>
                <w:lang w:eastAsia="zh-CN"/>
              </w:rPr>
              <w:t>软件</w:t>
            </w:r>
            <w:r>
              <w:rPr>
                <w:lang w:eastAsia="zh-CN"/>
              </w:rPr>
              <w:t>涉及的安装、调试工作，应确保软件能在买方的硬件及软件环境上正常使用。</w:t>
            </w:r>
          </w:p>
        </w:tc>
      </w:tr>
      <w:tr w:rsidR="0055577B" w14:paraId="2A0B94D7"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D9BAE85" w14:textId="77777777" w:rsidR="0055577B" w:rsidRDefault="0055577B" w:rsidP="007D091F">
            <w:pPr>
              <w:adjustRightInd w:val="0"/>
              <w:snapToGrid w:val="0"/>
              <w:spacing w:line="360" w:lineRule="auto"/>
              <w:jc w:val="center"/>
              <w:rPr>
                <w:rFonts w:hint="eastAsia"/>
                <w:snapToGrid w:val="0"/>
                <w:szCs w:val="24"/>
              </w:rPr>
            </w:pPr>
            <w:r>
              <w:rPr>
                <w:snapToGrid w:val="0"/>
                <w:szCs w:val="24"/>
              </w:rPr>
              <w:t>1</w:t>
            </w:r>
            <w:r>
              <w:rPr>
                <w:rFonts w:hint="eastAsia"/>
                <w:snapToGrid w:val="0"/>
                <w:szCs w:val="24"/>
                <w:lang w:eastAsia="zh-CN"/>
              </w:rPr>
              <w:t>2</w:t>
            </w:r>
            <w:r>
              <w:rPr>
                <w:snapToGrid w:val="0"/>
                <w:szCs w:val="24"/>
              </w:rPr>
              <w:t>.2</w:t>
            </w:r>
          </w:p>
        </w:tc>
        <w:tc>
          <w:tcPr>
            <w:tcW w:w="8471" w:type="dxa"/>
            <w:tcBorders>
              <w:top w:val="single" w:sz="4" w:space="0" w:color="auto"/>
              <w:left w:val="single" w:sz="4" w:space="0" w:color="auto"/>
              <w:bottom w:val="single" w:sz="4" w:space="0" w:color="auto"/>
              <w:right w:val="single" w:sz="4" w:space="0" w:color="auto"/>
            </w:tcBorders>
          </w:tcPr>
          <w:p w14:paraId="08832413" w14:textId="77777777" w:rsidR="0055577B" w:rsidRDefault="0055577B" w:rsidP="007D091F">
            <w:pPr>
              <w:spacing w:line="360" w:lineRule="auto"/>
              <w:rPr>
                <w:rFonts w:hint="eastAsia"/>
                <w:lang w:eastAsia="zh-CN"/>
              </w:rPr>
            </w:pPr>
            <w:r>
              <w:rPr>
                <w:lang w:eastAsia="zh-CN"/>
              </w:rPr>
              <w:t>卖方负责软件的现场安装、调试，</w:t>
            </w:r>
            <w:r>
              <w:rPr>
                <w:rFonts w:hint="eastAsia"/>
                <w:lang w:eastAsia="zh-CN"/>
              </w:rPr>
              <w:t>软件</w:t>
            </w:r>
            <w:r>
              <w:rPr>
                <w:lang w:eastAsia="zh-CN"/>
              </w:rPr>
              <w:t>安装时需使用的必要工具由卖方提供；</w:t>
            </w:r>
          </w:p>
        </w:tc>
      </w:tr>
      <w:tr w:rsidR="0055577B" w14:paraId="7DBDE64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1959CED4" w14:textId="77777777" w:rsidR="0055577B" w:rsidRDefault="0055577B" w:rsidP="007D091F">
            <w:pPr>
              <w:adjustRightInd w:val="0"/>
              <w:snapToGrid w:val="0"/>
              <w:spacing w:line="360" w:lineRule="auto"/>
              <w:jc w:val="center"/>
              <w:rPr>
                <w:rFonts w:hint="eastAsia"/>
                <w:snapToGrid w:val="0"/>
                <w:szCs w:val="24"/>
              </w:rPr>
            </w:pPr>
            <w:r>
              <w:rPr>
                <w:snapToGrid w:val="0"/>
                <w:szCs w:val="24"/>
              </w:rPr>
              <w:t>1</w:t>
            </w:r>
            <w:r>
              <w:rPr>
                <w:rFonts w:hint="eastAsia"/>
                <w:snapToGrid w:val="0"/>
                <w:szCs w:val="24"/>
                <w:lang w:eastAsia="zh-CN"/>
              </w:rPr>
              <w:t>2</w:t>
            </w:r>
            <w:r>
              <w:rPr>
                <w:snapToGrid w:val="0"/>
                <w:szCs w:val="24"/>
              </w:rPr>
              <w:t>.3</w:t>
            </w:r>
          </w:p>
        </w:tc>
        <w:tc>
          <w:tcPr>
            <w:tcW w:w="8471" w:type="dxa"/>
            <w:tcBorders>
              <w:top w:val="single" w:sz="4" w:space="0" w:color="auto"/>
              <w:left w:val="single" w:sz="4" w:space="0" w:color="auto"/>
              <w:bottom w:val="single" w:sz="4" w:space="0" w:color="auto"/>
              <w:right w:val="single" w:sz="4" w:space="0" w:color="auto"/>
            </w:tcBorders>
          </w:tcPr>
          <w:p w14:paraId="256062E0" w14:textId="77777777" w:rsidR="0055577B" w:rsidRDefault="0055577B" w:rsidP="007D091F">
            <w:pPr>
              <w:spacing w:line="360" w:lineRule="auto"/>
              <w:rPr>
                <w:rFonts w:hint="eastAsia"/>
                <w:lang w:eastAsia="zh-CN"/>
              </w:rPr>
            </w:pPr>
            <w:r>
              <w:rPr>
                <w:lang w:eastAsia="zh-CN"/>
              </w:rPr>
              <w:t>卖方应负责到买方现场完成软件及License的安装、部署和调试，使软件能正常运行、使用；软件许可证可通过作业调度软件实现调度和管理。</w:t>
            </w:r>
          </w:p>
        </w:tc>
      </w:tr>
      <w:tr w:rsidR="0055577B" w14:paraId="4D30C9E0"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7937B610" w14:textId="77777777" w:rsidR="0055577B" w:rsidRDefault="0055577B" w:rsidP="007D091F">
            <w:pPr>
              <w:adjustRightInd w:val="0"/>
              <w:snapToGrid w:val="0"/>
              <w:spacing w:line="360" w:lineRule="auto"/>
              <w:jc w:val="center"/>
              <w:rPr>
                <w:rFonts w:hint="eastAsia"/>
                <w:snapToGrid w:val="0"/>
                <w:szCs w:val="24"/>
              </w:rPr>
            </w:pPr>
            <w:r>
              <w:rPr>
                <w:snapToGrid w:val="0"/>
                <w:szCs w:val="24"/>
              </w:rPr>
              <w:t>1</w:t>
            </w:r>
            <w:r>
              <w:rPr>
                <w:rFonts w:hint="eastAsia"/>
                <w:snapToGrid w:val="0"/>
                <w:szCs w:val="24"/>
                <w:lang w:eastAsia="zh-CN"/>
              </w:rPr>
              <w:t>2</w:t>
            </w:r>
            <w:r>
              <w:rPr>
                <w:snapToGrid w:val="0"/>
                <w:szCs w:val="24"/>
              </w:rPr>
              <w:t>.4</w:t>
            </w:r>
          </w:p>
        </w:tc>
        <w:tc>
          <w:tcPr>
            <w:tcW w:w="8471" w:type="dxa"/>
            <w:tcBorders>
              <w:top w:val="single" w:sz="4" w:space="0" w:color="auto"/>
              <w:left w:val="single" w:sz="4" w:space="0" w:color="auto"/>
              <w:bottom w:val="single" w:sz="4" w:space="0" w:color="auto"/>
              <w:right w:val="single" w:sz="4" w:space="0" w:color="auto"/>
            </w:tcBorders>
          </w:tcPr>
          <w:p w14:paraId="69506B49" w14:textId="77777777" w:rsidR="0055577B" w:rsidRDefault="0055577B" w:rsidP="007D091F">
            <w:pPr>
              <w:pStyle w:val="a7"/>
              <w:spacing w:line="360" w:lineRule="auto"/>
              <w:ind w:firstLine="0"/>
              <w:rPr>
                <w:rFonts w:hAnsi="宋体" w:hint="eastAsia"/>
                <w:lang w:eastAsia="zh-CN"/>
              </w:rPr>
            </w:pPr>
            <w:r>
              <w:rPr>
                <w:lang w:eastAsia="zh-CN"/>
              </w:rPr>
              <w:t>卖方完成安装调试后应向买方提供软件安装调试过程中的各种文档资料（安装报告等）。</w:t>
            </w:r>
          </w:p>
        </w:tc>
      </w:tr>
      <w:tr w:rsidR="0055577B" w14:paraId="5AA46265"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3BD87F7" w14:textId="77777777" w:rsidR="0055577B" w:rsidRDefault="0055577B" w:rsidP="007D091F">
            <w:pPr>
              <w:adjustRightInd w:val="0"/>
              <w:snapToGrid w:val="0"/>
              <w:spacing w:line="360" w:lineRule="auto"/>
              <w:jc w:val="center"/>
              <w:rPr>
                <w:rFonts w:eastAsia="宋体" w:hint="eastAsia"/>
                <w:snapToGrid w:val="0"/>
                <w:szCs w:val="24"/>
                <w:lang w:eastAsia="zh-CN"/>
              </w:rPr>
            </w:pPr>
            <w:r>
              <w:rPr>
                <w:snapToGrid w:val="0"/>
                <w:szCs w:val="24"/>
              </w:rPr>
              <w:t>1</w:t>
            </w:r>
            <w:r>
              <w:rPr>
                <w:rFonts w:hint="eastAsia"/>
                <w:snapToGrid w:val="0"/>
                <w:szCs w:val="24"/>
                <w:lang w:eastAsia="zh-CN"/>
              </w:rPr>
              <w:t>3</w:t>
            </w:r>
          </w:p>
        </w:tc>
        <w:tc>
          <w:tcPr>
            <w:tcW w:w="8471" w:type="dxa"/>
            <w:tcBorders>
              <w:top w:val="single" w:sz="4" w:space="0" w:color="auto"/>
              <w:left w:val="single" w:sz="4" w:space="0" w:color="auto"/>
              <w:bottom w:val="single" w:sz="4" w:space="0" w:color="auto"/>
              <w:right w:val="single" w:sz="4" w:space="0" w:color="auto"/>
            </w:tcBorders>
          </w:tcPr>
          <w:p w14:paraId="7915F6A7" w14:textId="77777777" w:rsidR="0055577B" w:rsidRDefault="0055577B" w:rsidP="007D091F">
            <w:pPr>
              <w:spacing w:line="360" w:lineRule="auto"/>
              <w:rPr>
                <w:rFonts w:eastAsia="宋体" w:hint="eastAsia"/>
                <w:szCs w:val="21"/>
                <w:lang w:eastAsia="zh-CN"/>
              </w:rPr>
            </w:pPr>
            <w:proofErr w:type="spellStart"/>
            <w:r>
              <w:rPr>
                <w:rFonts w:hint="eastAsia"/>
                <w:szCs w:val="21"/>
              </w:rPr>
              <w:t>培训</w:t>
            </w:r>
            <w:proofErr w:type="spellEnd"/>
            <w:r>
              <w:rPr>
                <w:rFonts w:hint="eastAsia"/>
                <w:szCs w:val="21"/>
                <w:lang w:eastAsia="zh-CN"/>
              </w:rPr>
              <w:t>方案及服务计划</w:t>
            </w:r>
          </w:p>
        </w:tc>
      </w:tr>
      <w:tr w:rsidR="0055577B" w14:paraId="6D697324" w14:textId="77777777" w:rsidTr="007D091F">
        <w:trPr>
          <w:trHeight w:val="20"/>
          <w:jc w:val="center"/>
        </w:trPr>
        <w:tc>
          <w:tcPr>
            <w:tcW w:w="1116" w:type="dxa"/>
            <w:tcBorders>
              <w:top w:val="single" w:sz="4" w:space="0" w:color="auto"/>
              <w:left w:val="single" w:sz="4" w:space="0" w:color="auto"/>
              <w:bottom w:val="single" w:sz="4" w:space="0" w:color="auto"/>
              <w:right w:val="single" w:sz="4" w:space="0" w:color="auto"/>
            </w:tcBorders>
            <w:vAlign w:val="center"/>
          </w:tcPr>
          <w:p w14:paraId="6F5FB519" w14:textId="77777777" w:rsidR="0055577B" w:rsidRDefault="0055577B" w:rsidP="007D091F">
            <w:pPr>
              <w:adjustRightInd w:val="0"/>
              <w:snapToGrid w:val="0"/>
              <w:spacing w:line="360" w:lineRule="auto"/>
              <w:jc w:val="center"/>
              <w:rPr>
                <w:rFonts w:hint="eastAsia"/>
                <w:snapToGrid w:val="0"/>
                <w:szCs w:val="24"/>
              </w:rPr>
            </w:pPr>
            <w:r>
              <w:rPr>
                <w:rFonts w:hint="eastAsia"/>
                <w:snapToGrid w:val="0"/>
                <w:szCs w:val="24"/>
                <w:lang w:eastAsia="zh-CN"/>
              </w:rPr>
              <w:t>*</w:t>
            </w:r>
            <w:r>
              <w:rPr>
                <w:snapToGrid w:val="0"/>
                <w:szCs w:val="24"/>
              </w:rPr>
              <w:t>1</w:t>
            </w:r>
            <w:r>
              <w:rPr>
                <w:rFonts w:hint="eastAsia"/>
                <w:snapToGrid w:val="0"/>
                <w:szCs w:val="24"/>
                <w:lang w:eastAsia="zh-CN"/>
              </w:rPr>
              <w:t>3</w:t>
            </w:r>
            <w:r>
              <w:rPr>
                <w:snapToGrid w:val="0"/>
                <w:szCs w:val="24"/>
              </w:rPr>
              <w:t>.1</w:t>
            </w:r>
          </w:p>
        </w:tc>
        <w:tc>
          <w:tcPr>
            <w:tcW w:w="8471" w:type="dxa"/>
            <w:tcBorders>
              <w:top w:val="single" w:sz="4" w:space="0" w:color="auto"/>
              <w:left w:val="single" w:sz="4" w:space="0" w:color="auto"/>
              <w:bottom w:val="single" w:sz="4" w:space="0" w:color="auto"/>
              <w:right w:val="single" w:sz="4" w:space="0" w:color="auto"/>
            </w:tcBorders>
          </w:tcPr>
          <w:p w14:paraId="45B37C50" w14:textId="77777777" w:rsidR="0055577B" w:rsidRDefault="0055577B" w:rsidP="007D091F">
            <w:pPr>
              <w:spacing w:line="360" w:lineRule="auto"/>
              <w:rPr>
                <w:rFonts w:hint="eastAsia"/>
                <w:lang w:eastAsia="zh-CN"/>
              </w:rPr>
            </w:pPr>
            <w:r>
              <w:rPr>
                <w:rFonts w:hint="eastAsia"/>
                <w:lang w:eastAsia="zh-CN"/>
              </w:rPr>
              <w:t>卖方为买方提供专门的培训方案及服务计划，包含2天</w:t>
            </w:r>
            <w:r>
              <w:rPr>
                <w:lang w:eastAsia="zh-CN"/>
              </w:rPr>
              <w:t>高级培训，</w:t>
            </w:r>
            <w:r>
              <w:rPr>
                <w:rFonts w:hint="eastAsia"/>
                <w:lang w:eastAsia="zh-CN"/>
              </w:rPr>
              <w:t>参加</w:t>
            </w:r>
            <w:r>
              <w:rPr>
                <w:lang w:eastAsia="zh-CN"/>
              </w:rPr>
              <w:t>培训人数</w:t>
            </w:r>
            <w:r>
              <w:rPr>
                <w:rFonts w:hint="eastAsia"/>
                <w:lang w:eastAsia="zh-CN"/>
              </w:rPr>
              <w:t>不限</w:t>
            </w:r>
            <w:r>
              <w:rPr>
                <w:lang w:eastAsia="zh-CN"/>
              </w:rPr>
              <w:t>，培训时间、地点由</w:t>
            </w:r>
            <w:r>
              <w:rPr>
                <w:rFonts w:hint="eastAsia"/>
                <w:lang w:eastAsia="zh-CN"/>
              </w:rPr>
              <w:t>买卖双方</w:t>
            </w:r>
            <w:r>
              <w:rPr>
                <w:lang w:eastAsia="zh-CN"/>
              </w:rPr>
              <w:t>共同协商确定，培训所需的软件</w:t>
            </w:r>
            <w:r>
              <w:rPr>
                <w:rFonts w:hint="eastAsia"/>
                <w:lang w:eastAsia="zh-CN"/>
              </w:rPr>
              <w:t>及</w:t>
            </w:r>
            <w:r>
              <w:rPr>
                <w:lang w:eastAsia="zh-CN"/>
              </w:rPr>
              <w:t>临时使用授权由</w:t>
            </w:r>
            <w:r>
              <w:rPr>
                <w:rFonts w:hint="eastAsia"/>
                <w:lang w:eastAsia="zh-CN"/>
              </w:rPr>
              <w:t>卖</w:t>
            </w:r>
            <w:r>
              <w:rPr>
                <w:lang w:eastAsia="zh-CN"/>
              </w:rPr>
              <w:t>方负责提供。</w:t>
            </w:r>
          </w:p>
          <w:p w14:paraId="11B4E933" w14:textId="77777777" w:rsidR="0055577B" w:rsidRPr="0055577B" w:rsidRDefault="0055577B" w:rsidP="0055577B">
            <w:pPr>
              <w:pStyle w:val="Style1"/>
              <w:spacing w:line="360" w:lineRule="auto"/>
              <w:ind w:firstLineChars="0" w:firstLine="0"/>
              <w:rPr>
                <w:sz w:val="24"/>
              </w:rPr>
            </w:pPr>
            <w:r>
              <w:rPr>
                <w:sz w:val="24"/>
              </w:rPr>
              <w:t>培训</w:t>
            </w:r>
            <w:r>
              <w:rPr>
                <w:rFonts w:hint="eastAsia"/>
                <w:sz w:val="24"/>
              </w:rPr>
              <w:t>方式及</w:t>
            </w:r>
            <w:r>
              <w:rPr>
                <w:sz w:val="24"/>
              </w:rPr>
              <w:t>内容</w:t>
            </w:r>
            <w:proofErr w:type="gramStart"/>
            <w:r>
              <w:rPr>
                <w:sz w:val="24"/>
              </w:rPr>
              <w:t>：</w:t>
            </w:r>
            <w:r>
              <w:t>。</w:t>
            </w:r>
            <w:proofErr w:type="gramEnd"/>
          </w:p>
          <w:p w14:paraId="6462FEB9" w14:textId="77777777" w:rsidR="0055577B" w:rsidRDefault="0055577B" w:rsidP="007D091F">
            <w:pPr>
              <w:spacing w:line="360" w:lineRule="auto"/>
              <w:rPr>
                <w:rFonts w:ascii="宋体" w:hAnsi="宋体" w:hint="eastAsia"/>
                <w:sz w:val="24"/>
                <w:szCs w:val="24"/>
                <w:lang w:eastAsia="zh-CN"/>
              </w:rPr>
            </w:pPr>
            <w:r>
              <w:rPr>
                <w:sz w:val="24"/>
                <w:lang w:eastAsia="zh-CN"/>
              </w:rPr>
              <w:t>1</w:t>
            </w:r>
            <w:r>
              <w:rPr>
                <w:rFonts w:hint="eastAsia"/>
                <w:sz w:val="24"/>
                <w:lang w:eastAsia="zh-CN"/>
              </w:rPr>
              <w:t>）</w:t>
            </w:r>
            <w:r>
              <w:rPr>
                <w:sz w:val="24"/>
                <w:lang w:eastAsia="zh-CN"/>
              </w:rPr>
              <w:t>培训</w:t>
            </w:r>
            <w:r>
              <w:rPr>
                <w:rFonts w:hint="eastAsia"/>
                <w:sz w:val="24"/>
                <w:lang w:eastAsia="zh-CN"/>
              </w:rPr>
              <w:t>：</w:t>
            </w:r>
            <w:r>
              <w:rPr>
                <w:sz w:val="24"/>
                <w:lang w:eastAsia="zh-CN"/>
              </w:rPr>
              <w:t>针对每个模块结合用户实际工程案例进行讲解和实操结合培训，同</w:t>
            </w:r>
            <w:r>
              <w:rPr>
                <w:sz w:val="24"/>
                <w:lang w:eastAsia="zh-CN"/>
              </w:rPr>
              <w:lastRenderedPageBreak/>
              <w:t>时提供上述培训内容的文字资料。</w:t>
            </w:r>
            <w:r>
              <w:rPr>
                <w:rFonts w:hint="eastAsia"/>
                <w:sz w:val="24"/>
                <w:lang w:eastAsia="zh-CN"/>
              </w:rPr>
              <w:t>卖方</w:t>
            </w:r>
            <w:r>
              <w:rPr>
                <w:rFonts w:ascii="宋体" w:hAnsi="宋体" w:hint="eastAsia"/>
                <w:sz w:val="24"/>
                <w:szCs w:val="24"/>
                <w:lang w:eastAsia="zh-CN"/>
              </w:rPr>
              <w:t>针对买方提供的</w:t>
            </w:r>
            <w:r>
              <w:rPr>
                <w:rFonts w:ascii="宋体" w:hAnsi="宋体" w:hint="eastAsia"/>
                <w:sz w:val="24"/>
                <w:szCs w:val="24"/>
                <w:lang w:eastAsia="zh-CN"/>
              </w:rPr>
              <w:t>1-2</w:t>
            </w:r>
            <w:r>
              <w:rPr>
                <w:rFonts w:ascii="宋体" w:hAnsi="宋体" w:hint="eastAsia"/>
                <w:sz w:val="24"/>
                <w:szCs w:val="24"/>
                <w:lang w:eastAsia="zh-CN"/>
              </w:rPr>
              <w:t>个典型案例进行相应的导航式培训。</w:t>
            </w:r>
          </w:p>
          <w:p w14:paraId="44D2FE10" w14:textId="77777777" w:rsidR="0055577B" w:rsidRDefault="0055577B" w:rsidP="007D091F">
            <w:pPr>
              <w:spacing w:line="360" w:lineRule="auto"/>
              <w:rPr>
                <w:rFonts w:ascii="宋体" w:eastAsia="宋体" w:hAnsi="宋体" w:hint="eastAsia"/>
                <w:sz w:val="24"/>
                <w:szCs w:val="24"/>
                <w:lang w:eastAsia="zh-CN"/>
              </w:rPr>
            </w:pPr>
            <w:r>
              <w:rPr>
                <w:rFonts w:ascii="宋体" w:hAnsi="宋体" w:hint="eastAsia"/>
                <w:sz w:val="24"/>
                <w:szCs w:val="24"/>
                <w:lang w:eastAsia="zh-CN"/>
              </w:rPr>
              <w:t>3</w:t>
            </w:r>
            <w:r>
              <w:rPr>
                <w:rFonts w:ascii="宋体" w:hAnsi="宋体" w:hint="eastAsia"/>
                <w:sz w:val="24"/>
                <w:szCs w:val="24"/>
                <w:lang w:eastAsia="zh-CN"/>
              </w:rPr>
              <w:t>）其他培训方式及服务。</w:t>
            </w:r>
          </w:p>
        </w:tc>
      </w:tr>
    </w:tbl>
    <w:p w14:paraId="0173294A" w14:textId="77777777" w:rsidR="00DB13F5" w:rsidRDefault="00DB13F5">
      <w:pPr>
        <w:rPr>
          <w:rFonts w:hint="eastAsia"/>
          <w:lang w:eastAsia="zh-CN"/>
        </w:rPr>
      </w:pPr>
    </w:p>
    <w:sectPr w:rsidR="00DB13F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AC507" w14:textId="77777777" w:rsidR="00EB3597" w:rsidRDefault="00EB3597" w:rsidP="0055577B">
      <w:pPr>
        <w:rPr>
          <w:rFonts w:hint="eastAsia"/>
        </w:rPr>
      </w:pPr>
      <w:r>
        <w:separator/>
      </w:r>
    </w:p>
  </w:endnote>
  <w:endnote w:type="continuationSeparator" w:id="0">
    <w:p w14:paraId="06D11A8A" w14:textId="77777777" w:rsidR="00EB3597" w:rsidRDefault="00EB3597" w:rsidP="0055577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汉仪书宋二简">
    <w:altName w:val="等线"/>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68CF" w14:textId="77777777" w:rsidR="00EB3597" w:rsidRDefault="00EB3597" w:rsidP="0055577B">
      <w:pPr>
        <w:rPr>
          <w:rFonts w:hint="eastAsia"/>
        </w:rPr>
      </w:pPr>
      <w:r>
        <w:separator/>
      </w:r>
    </w:p>
  </w:footnote>
  <w:footnote w:type="continuationSeparator" w:id="0">
    <w:p w14:paraId="5CE1D6F2" w14:textId="77777777" w:rsidR="00EB3597" w:rsidRDefault="00EB3597" w:rsidP="0055577B">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BAE"/>
    <w:rsid w:val="0055577B"/>
    <w:rsid w:val="00644BAE"/>
    <w:rsid w:val="00713353"/>
    <w:rsid w:val="00C65537"/>
    <w:rsid w:val="00DB13F5"/>
    <w:rsid w:val="00DF74FD"/>
    <w:rsid w:val="00EB35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8C4A"/>
  <w15:chartTrackingRefBased/>
  <w15:docId w15:val="{60F73ECC-A16C-43A1-9151-51BD5803D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55577B"/>
    <w:pPr>
      <w:widowControl w:val="0"/>
    </w:pPr>
    <w:rPr>
      <w:kern w:val="0"/>
      <w:sz w:val="22"/>
      <w:lang w:eastAsia="en-US"/>
    </w:rPr>
  </w:style>
  <w:style w:type="paragraph" w:styleId="1">
    <w:name w:val="heading 1"/>
    <w:basedOn w:val="a"/>
    <w:next w:val="a"/>
    <w:link w:val="10"/>
    <w:uiPriority w:val="1"/>
    <w:qFormat/>
    <w:rsid w:val="0055577B"/>
    <w:pPr>
      <w:ind w:left="3"/>
      <w:outlineLvl w:val="0"/>
    </w:pPr>
    <w:rPr>
      <w:rFonts w:ascii="Microsoft JhengHei" w:eastAsia="Microsoft JhengHei" w:hAnsi="Microsoft JhengHei"/>
      <w:b/>
      <w:bCs/>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577B"/>
    <w:pPr>
      <w:pBdr>
        <w:bottom w:val="single" w:sz="6" w:space="1" w:color="auto"/>
      </w:pBdr>
      <w:tabs>
        <w:tab w:val="center" w:pos="4153"/>
        <w:tab w:val="right" w:pos="8306"/>
      </w:tabs>
      <w:snapToGrid w:val="0"/>
      <w:jc w:val="center"/>
    </w:pPr>
    <w:rPr>
      <w:kern w:val="2"/>
      <w:sz w:val="18"/>
      <w:szCs w:val="18"/>
      <w:lang w:eastAsia="zh-CN"/>
    </w:rPr>
  </w:style>
  <w:style w:type="character" w:customStyle="1" w:styleId="a4">
    <w:name w:val="页眉 字符"/>
    <w:basedOn w:val="a0"/>
    <w:link w:val="a3"/>
    <w:uiPriority w:val="99"/>
    <w:rsid w:val="0055577B"/>
    <w:rPr>
      <w:sz w:val="18"/>
      <w:szCs w:val="18"/>
    </w:rPr>
  </w:style>
  <w:style w:type="paragraph" w:styleId="a5">
    <w:name w:val="footer"/>
    <w:basedOn w:val="a"/>
    <w:link w:val="a6"/>
    <w:uiPriority w:val="99"/>
    <w:unhideWhenUsed/>
    <w:rsid w:val="0055577B"/>
    <w:pPr>
      <w:tabs>
        <w:tab w:val="center" w:pos="4153"/>
        <w:tab w:val="right" w:pos="8306"/>
      </w:tabs>
      <w:snapToGrid w:val="0"/>
    </w:pPr>
    <w:rPr>
      <w:kern w:val="2"/>
      <w:sz w:val="18"/>
      <w:szCs w:val="18"/>
      <w:lang w:eastAsia="zh-CN"/>
    </w:rPr>
  </w:style>
  <w:style w:type="character" w:customStyle="1" w:styleId="a6">
    <w:name w:val="页脚 字符"/>
    <w:basedOn w:val="a0"/>
    <w:link w:val="a5"/>
    <w:uiPriority w:val="99"/>
    <w:rsid w:val="0055577B"/>
    <w:rPr>
      <w:sz w:val="18"/>
      <w:szCs w:val="18"/>
    </w:rPr>
  </w:style>
  <w:style w:type="character" w:customStyle="1" w:styleId="10">
    <w:name w:val="标题 1 字符"/>
    <w:basedOn w:val="a0"/>
    <w:link w:val="1"/>
    <w:uiPriority w:val="1"/>
    <w:rsid w:val="0055577B"/>
    <w:rPr>
      <w:rFonts w:ascii="Microsoft JhengHei" w:eastAsia="Microsoft JhengHei" w:hAnsi="Microsoft JhengHei"/>
      <w:b/>
      <w:bCs/>
      <w:kern w:val="0"/>
      <w:sz w:val="44"/>
      <w:szCs w:val="44"/>
      <w:lang w:eastAsia="en-US"/>
    </w:rPr>
  </w:style>
  <w:style w:type="paragraph" w:styleId="a7">
    <w:name w:val="Normal Indent"/>
    <w:basedOn w:val="a"/>
    <w:qFormat/>
    <w:rsid w:val="0055577B"/>
    <w:pPr>
      <w:ind w:firstLine="476"/>
    </w:pPr>
    <w:rPr>
      <w:rFonts w:ascii="宋体" w:hAnsi="Calibri"/>
    </w:rPr>
  </w:style>
  <w:style w:type="paragraph" w:styleId="a8">
    <w:name w:val="List Paragraph"/>
    <w:basedOn w:val="a"/>
    <w:link w:val="a9"/>
    <w:uiPriority w:val="34"/>
    <w:unhideWhenUsed/>
    <w:qFormat/>
    <w:rsid w:val="0055577B"/>
    <w:pPr>
      <w:ind w:firstLineChars="200" w:firstLine="420"/>
    </w:pPr>
  </w:style>
  <w:style w:type="paragraph" w:customStyle="1" w:styleId="Style1">
    <w:name w:val="_Style 1"/>
    <w:basedOn w:val="a"/>
    <w:uiPriority w:val="99"/>
    <w:qFormat/>
    <w:rsid w:val="0055577B"/>
    <w:pPr>
      <w:ind w:firstLineChars="200" w:firstLine="420"/>
      <w:jc w:val="both"/>
    </w:pPr>
    <w:rPr>
      <w:rFonts w:ascii="Calibri" w:eastAsia="宋体" w:hAnsi="Calibri" w:cs="Times New Roman"/>
      <w:kern w:val="2"/>
      <w:sz w:val="21"/>
      <w:lang w:eastAsia="zh-CN"/>
    </w:rPr>
  </w:style>
  <w:style w:type="character" w:customStyle="1" w:styleId="a9">
    <w:name w:val="列表段落 字符"/>
    <w:link w:val="a8"/>
    <w:uiPriority w:val="34"/>
    <w:qFormat/>
    <w:rsid w:val="0055577B"/>
    <w:rPr>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2398</Words>
  <Characters>2567</Characters>
  <Application>Microsoft Office Word</Application>
  <DocSecurity>0</DocSecurity>
  <Lines>135</Lines>
  <Paragraphs>155</Paragraphs>
  <ScaleCrop>false</ScaleCrop>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Zixuan Hui</cp:lastModifiedBy>
  <cp:revision>2</cp:revision>
  <dcterms:created xsi:type="dcterms:W3CDTF">2026-08-08T06:03:00Z</dcterms:created>
  <dcterms:modified xsi:type="dcterms:W3CDTF">2026-09-22T06:49:00Z</dcterms:modified>
</cp:coreProperties>
</file>